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38" w:rsidRDefault="005A1338" w:rsidP="005A1338">
      <w:pPr>
        <w:spacing w:line="580" w:lineRule="exact"/>
        <w:rPr>
          <w:rFonts w:ascii="Times New Roman" w:eastAsia="黑体" w:hAnsi="Times New Roman"/>
          <w:color w:val="000000" w:themeColor="text1"/>
          <w:sz w:val="28"/>
        </w:rPr>
      </w:pPr>
      <w:r>
        <w:rPr>
          <w:rFonts w:ascii="黑体" w:eastAsia="黑体" w:hAnsi="黑体"/>
          <w:color w:val="000000" w:themeColor="text1"/>
          <w:sz w:val="28"/>
        </w:rPr>
        <w:t>附件</w:t>
      </w:r>
      <w:r>
        <w:rPr>
          <w:rFonts w:ascii="Times New Roman" w:eastAsia="黑体" w:hAnsi="Times New Roman"/>
          <w:color w:val="000000" w:themeColor="text1"/>
          <w:sz w:val="28"/>
        </w:rPr>
        <w:t>3</w:t>
      </w:r>
    </w:p>
    <w:p w:rsidR="005A1338" w:rsidRDefault="005A1338" w:rsidP="005A1338">
      <w:pPr>
        <w:spacing w:afterLines="50" w:after="156" w:line="480" w:lineRule="exact"/>
        <w:jc w:val="center"/>
        <w:rPr>
          <w:rFonts w:ascii="黑体" w:eastAsia="黑体"/>
          <w:bCs/>
          <w:color w:val="000000" w:themeColor="text1"/>
          <w:sz w:val="30"/>
          <w:szCs w:val="30"/>
        </w:rPr>
      </w:pPr>
      <w:r>
        <w:rPr>
          <w:rFonts w:ascii="黑体" w:eastAsia="黑体" w:hint="eastAsia"/>
          <w:bCs/>
          <w:color w:val="000000" w:themeColor="text1"/>
          <w:sz w:val="30"/>
          <w:szCs w:val="30"/>
        </w:rPr>
        <w:t>武汉理工大学</w:t>
      </w:r>
      <w:r>
        <w:rPr>
          <w:rFonts w:ascii="黑体" w:eastAsia="黑体"/>
          <w:bCs/>
          <w:color w:val="000000" w:themeColor="text1"/>
          <w:sz w:val="30"/>
          <w:szCs w:val="30"/>
        </w:rPr>
        <w:t>纪检监察干部</w:t>
      </w:r>
      <w:proofErr w:type="gramStart"/>
      <w:r>
        <w:rPr>
          <w:rFonts w:ascii="黑体" w:eastAsia="黑体"/>
          <w:bCs/>
          <w:color w:val="000000" w:themeColor="text1"/>
          <w:sz w:val="30"/>
          <w:szCs w:val="30"/>
        </w:rPr>
        <w:t>履</w:t>
      </w:r>
      <w:proofErr w:type="gramEnd"/>
      <w:r>
        <w:rPr>
          <w:rFonts w:ascii="黑体" w:eastAsia="黑体"/>
          <w:bCs/>
          <w:color w:val="000000" w:themeColor="text1"/>
          <w:sz w:val="30"/>
          <w:szCs w:val="30"/>
        </w:rPr>
        <w:t>职能力提升</w:t>
      </w:r>
      <w:r>
        <w:rPr>
          <w:rFonts w:ascii="黑体" w:eastAsia="黑体" w:hint="eastAsia"/>
          <w:bCs/>
          <w:color w:val="000000" w:themeColor="text1"/>
          <w:sz w:val="30"/>
          <w:szCs w:val="30"/>
        </w:rPr>
        <w:t>网络培训课程列表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882"/>
        <w:gridCol w:w="3131"/>
        <w:gridCol w:w="976"/>
        <w:gridCol w:w="2750"/>
      </w:tblGrid>
      <w:tr w:rsidR="005A1338" w:rsidTr="00AD1673">
        <w:trPr>
          <w:trHeight w:val="567"/>
          <w:tblHeader/>
          <w:jc w:val="center"/>
        </w:trPr>
        <w:tc>
          <w:tcPr>
            <w:tcW w:w="1665" w:type="dxa"/>
            <w:vAlign w:val="center"/>
          </w:tcPr>
          <w:p w:rsidR="005A1338" w:rsidRDefault="005A1338" w:rsidP="00AD1673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课程模块</w:t>
            </w:r>
          </w:p>
        </w:tc>
        <w:tc>
          <w:tcPr>
            <w:tcW w:w="882" w:type="dxa"/>
            <w:vAlign w:val="center"/>
          </w:tcPr>
          <w:p w:rsidR="005A1338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976" w:type="dxa"/>
            <w:vAlign w:val="center"/>
          </w:tcPr>
          <w:p w:rsidR="005A1338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主讲人</w:t>
            </w:r>
          </w:p>
        </w:tc>
        <w:tc>
          <w:tcPr>
            <w:tcW w:w="2750" w:type="dxa"/>
            <w:vAlign w:val="center"/>
          </w:tcPr>
          <w:p w:rsidR="005A1338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职务职称</w:t>
            </w:r>
          </w:p>
        </w:tc>
      </w:tr>
      <w:tr w:rsidR="005A1338" w:rsidTr="00AD1673">
        <w:trPr>
          <w:trHeight w:val="567"/>
          <w:jc w:val="center"/>
        </w:trPr>
        <w:tc>
          <w:tcPr>
            <w:tcW w:w="1665" w:type="dxa"/>
            <w:vMerge w:val="restart"/>
            <w:vAlign w:val="center"/>
          </w:tcPr>
          <w:p w:rsidR="005A1338" w:rsidRDefault="005A1338" w:rsidP="00AD167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加强政治学习强化思想引领</w:t>
            </w: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BE72A0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习近平新时代中国特色社会主义思想</w:t>
            </w:r>
          </w:p>
        </w:tc>
        <w:tc>
          <w:tcPr>
            <w:tcW w:w="97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秦  刚</w:t>
            </w:r>
          </w:p>
        </w:tc>
        <w:tc>
          <w:tcPr>
            <w:tcW w:w="2750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中共中央党校(国家行政学院)教授</w:t>
            </w:r>
          </w:p>
        </w:tc>
      </w:tr>
      <w:tr w:rsidR="005A1338" w:rsidTr="00AD1673">
        <w:trPr>
          <w:trHeight w:val="567"/>
          <w:jc w:val="center"/>
        </w:trPr>
        <w:tc>
          <w:tcPr>
            <w:tcW w:w="1665" w:type="dxa"/>
            <w:vMerge/>
            <w:vAlign w:val="center"/>
          </w:tcPr>
          <w:p w:rsidR="005A1338" w:rsidRDefault="005A1338" w:rsidP="00AD1673">
            <w:pPr>
              <w:spacing w:after="100" w:afterAutospacing="1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十九届中央纪委三次会议精神解读</w:t>
            </w:r>
          </w:p>
        </w:tc>
        <w:tc>
          <w:tcPr>
            <w:tcW w:w="97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刘  春</w:t>
            </w:r>
          </w:p>
        </w:tc>
        <w:tc>
          <w:tcPr>
            <w:tcW w:w="2750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 w:rsidR="005A1338" w:rsidTr="00AD1673">
        <w:trPr>
          <w:trHeight w:val="567"/>
          <w:jc w:val="center"/>
        </w:trPr>
        <w:tc>
          <w:tcPr>
            <w:tcW w:w="1665" w:type="dxa"/>
            <w:vMerge/>
            <w:vAlign w:val="center"/>
          </w:tcPr>
          <w:p w:rsidR="005A1338" w:rsidRDefault="005A1338" w:rsidP="00AD1673">
            <w:pPr>
              <w:spacing w:after="100" w:afterAutospacing="1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领导干部如何坚持底线思维，着力防范化解重大风险</w:t>
            </w:r>
          </w:p>
        </w:tc>
        <w:tc>
          <w:tcPr>
            <w:tcW w:w="97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曹鹏飞</w:t>
            </w:r>
          </w:p>
        </w:tc>
        <w:tc>
          <w:tcPr>
            <w:tcW w:w="2750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中共中央党校(国家行政学院)党建部教授</w:t>
            </w:r>
          </w:p>
        </w:tc>
      </w:tr>
      <w:tr w:rsidR="005A1338" w:rsidTr="00AD1673">
        <w:trPr>
          <w:trHeight w:val="567"/>
          <w:jc w:val="center"/>
        </w:trPr>
        <w:tc>
          <w:tcPr>
            <w:tcW w:w="1665" w:type="dxa"/>
            <w:vMerge/>
            <w:vAlign w:val="center"/>
          </w:tcPr>
          <w:p w:rsidR="005A1338" w:rsidRDefault="005A1338" w:rsidP="00AD1673">
            <w:pPr>
              <w:spacing w:after="100" w:afterAutospacing="1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如何建设忠诚干净担当的纪检监察铁军</w:t>
            </w:r>
          </w:p>
        </w:tc>
        <w:tc>
          <w:tcPr>
            <w:tcW w:w="976" w:type="dxa"/>
            <w:vAlign w:val="center"/>
          </w:tcPr>
          <w:p w:rsidR="005A1338" w:rsidRDefault="005A1338" w:rsidP="00AD1673">
            <w:pPr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洪向华</w:t>
            </w:r>
            <w:proofErr w:type="gramEnd"/>
          </w:p>
        </w:tc>
        <w:tc>
          <w:tcPr>
            <w:tcW w:w="2750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中共中央党校(国家行政学院)教授</w:t>
            </w:r>
          </w:p>
        </w:tc>
      </w:tr>
      <w:tr w:rsidR="005A1338" w:rsidTr="00AD1673">
        <w:trPr>
          <w:trHeight w:val="907"/>
          <w:jc w:val="center"/>
        </w:trPr>
        <w:tc>
          <w:tcPr>
            <w:tcW w:w="1665" w:type="dxa"/>
            <w:vMerge/>
            <w:vAlign w:val="center"/>
          </w:tcPr>
          <w:p w:rsidR="005A1338" w:rsidRDefault="005A1338" w:rsidP="00AD1673">
            <w:pPr>
              <w:spacing w:after="100" w:afterAutospacing="1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学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习习近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平新时代中国特色社会主义思想，推进新时代高等教育事业科学发展</w:t>
            </w:r>
          </w:p>
        </w:tc>
        <w:tc>
          <w:tcPr>
            <w:tcW w:w="97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顾海良</w:t>
            </w:r>
          </w:p>
        </w:tc>
        <w:tc>
          <w:tcPr>
            <w:tcW w:w="2750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全国人大教科文卫委员会委员</w:t>
            </w:r>
          </w:p>
        </w:tc>
      </w:tr>
      <w:tr w:rsidR="005A1338" w:rsidTr="00AD1673">
        <w:trPr>
          <w:trHeight w:val="567"/>
          <w:jc w:val="center"/>
        </w:trPr>
        <w:tc>
          <w:tcPr>
            <w:tcW w:w="1665" w:type="dxa"/>
            <w:vMerge/>
            <w:vAlign w:val="center"/>
          </w:tcPr>
          <w:p w:rsidR="005A1338" w:rsidRDefault="005A1338" w:rsidP="00AD1673">
            <w:pPr>
              <w:spacing w:after="100" w:afterAutospacing="1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F87823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FF0000"/>
                <w:sz w:val="24"/>
              </w:rPr>
            </w:pPr>
            <w:r w:rsidRPr="00F87823">
              <w:rPr>
                <w:rFonts w:ascii="仿宋" w:eastAsia="仿宋" w:hAnsi="仿宋"/>
                <w:bCs/>
                <w:color w:val="FF0000"/>
                <w:sz w:val="24"/>
              </w:rPr>
              <w:t>6</w:t>
            </w:r>
          </w:p>
        </w:tc>
        <w:tc>
          <w:tcPr>
            <w:tcW w:w="3131" w:type="dxa"/>
            <w:vAlign w:val="center"/>
          </w:tcPr>
          <w:p w:rsidR="005A1338" w:rsidRPr="00F87823" w:rsidRDefault="005A1338" w:rsidP="00AD1673">
            <w:pPr>
              <w:textAlignment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  <w:lang w:bidi="ar"/>
              </w:rPr>
            </w:pPr>
            <w:r w:rsidRPr="00F87823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lang w:bidi="ar"/>
              </w:rPr>
              <w:t>学习贯彻党的十九大精神 切实做好高校意识形态工作</w:t>
            </w:r>
          </w:p>
        </w:tc>
        <w:tc>
          <w:tcPr>
            <w:tcW w:w="976" w:type="dxa"/>
            <w:vAlign w:val="center"/>
          </w:tcPr>
          <w:p w:rsidR="005A1338" w:rsidRPr="00F87823" w:rsidRDefault="005A1338" w:rsidP="00AD1673">
            <w:pPr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  <w:lang w:bidi="ar"/>
              </w:rPr>
            </w:pPr>
            <w:r w:rsidRPr="00F87823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lang w:bidi="ar"/>
              </w:rPr>
              <w:t>王炳林</w:t>
            </w:r>
          </w:p>
        </w:tc>
        <w:tc>
          <w:tcPr>
            <w:tcW w:w="2750" w:type="dxa"/>
            <w:vAlign w:val="center"/>
          </w:tcPr>
          <w:p w:rsidR="005A1338" w:rsidRPr="00F87823" w:rsidRDefault="005A1338" w:rsidP="00AD1673">
            <w:pPr>
              <w:textAlignment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  <w:lang w:bidi="ar"/>
              </w:rPr>
            </w:pPr>
            <w:r w:rsidRPr="00F87823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lang w:bidi="ar"/>
              </w:rPr>
              <w:t>教育部高等学校社会科学发展研究中心主任</w:t>
            </w:r>
          </w:p>
        </w:tc>
      </w:tr>
      <w:tr w:rsidR="005A1338" w:rsidTr="00AD1673">
        <w:trPr>
          <w:trHeight w:val="624"/>
          <w:jc w:val="center"/>
        </w:trPr>
        <w:tc>
          <w:tcPr>
            <w:tcW w:w="1665" w:type="dxa"/>
            <w:vMerge/>
            <w:vAlign w:val="center"/>
          </w:tcPr>
          <w:p w:rsidR="005A1338" w:rsidRDefault="005A1338" w:rsidP="00AD1673">
            <w:pPr>
              <w:spacing w:after="100" w:afterAutospacing="1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F87823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FF0000"/>
                <w:sz w:val="24"/>
              </w:rPr>
            </w:pPr>
            <w:r w:rsidRPr="00F87823">
              <w:rPr>
                <w:rFonts w:ascii="仿宋" w:eastAsia="仿宋" w:hAnsi="仿宋"/>
                <w:bCs/>
                <w:color w:val="FF0000"/>
                <w:sz w:val="24"/>
              </w:rPr>
              <w:t>7</w:t>
            </w:r>
          </w:p>
        </w:tc>
        <w:tc>
          <w:tcPr>
            <w:tcW w:w="3131" w:type="dxa"/>
            <w:vAlign w:val="center"/>
          </w:tcPr>
          <w:p w:rsidR="005A1338" w:rsidRPr="00F87823" w:rsidRDefault="005A1338" w:rsidP="00AD1673">
            <w:pPr>
              <w:textAlignment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  <w:lang w:bidi="ar"/>
              </w:rPr>
            </w:pPr>
            <w:r w:rsidRPr="00F87823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lang w:bidi="ar"/>
              </w:rPr>
              <w:t>“不忘初心，牢记使命”的理论与实践逻辑</w:t>
            </w:r>
          </w:p>
        </w:tc>
        <w:tc>
          <w:tcPr>
            <w:tcW w:w="976" w:type="dxa"/>
            <w:vAlign w:val="center"/>
          </w:tcPr>
          <w:p w:rsidR="005A1338" w:rsidRPr="00F87823" w:rsidRDefault="005A1338" w:rsidP="00AD1673">
            <w:pPr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  <w:lang w:bidi="ar"/>
              </w:rPr>
            </w:pPr>
            <w:r w:rsidRPr="00F87823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lang w:bidi="ar"/>
              </w:rPr>
              <w:t>陈冬生</w:t>
            </w:r>
          </w:p>
        </w:tc>
        <w:tc>
          <w:tcPr>
            <w:tcW w:w="2750" w:type="dxa"/>
            <w:vAlign w:val="center"/>
          </w:tcPr>
          <w:p w:rsidR="005A1338" w:rsidRPr="00F87823" w:rsidRDefault="005A1338" w:rsidP="00AD1673">
            <w:pPr>
              <w:textAlignment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  <w:lang w:bidi="ar"/>
              </w:rPr>
            </w:pPr>
            <w:r w:rsidRPr="00F87823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lang w:bidi="ar"/>
              </w:rPr>
              <w:t>中共中央党校(国家行政学院)马克思主义学院教研室主任</w:t>
            </w:r>
          </w:p>
        </w:tc>
      </w:tr>
      <w:tr w:rsidR="005A1338" w:rsidTr="00AD1673">
        <w:trPr>
          <w:trHeight w:val="567"/>
          <w:jc w:val="center"/>
        </w:trPr>
        <w:tc>
          <w:tcPr>
            <w:tcW w:w="1665" w:type="dxa"/>
            <w:vMerge/>
            <w:vAlign w:val="center"/>
          </w:tcPr>
          <w:p w:rsidR="005A1338" w:rsidRDefault="005A1338" w:rsidP="00AD1673">
            <w:pPr>
              <w:spacing w:after="100" w:afterAutospacing="1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全面从严治党永远在路上</w:t>
            </w:r>
          </w:p>
        </w:tc>
        <w:tc>
          <w:tcPr>
            <w:tcW w:w="97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刘先春</w:t>
            </w:r>
          </w:p>
        </w:tc>
        <w:tc>
          <w:tcPr>
            <w:tcW w:w="2750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兰州大学马克思主义学院教授</w:t>
            </w:r>
          </w:p>
        </w:tc>
      </w:tr>
      <w:tr w:rsidR="005A1338" w:rsidTr="00AD1673">
        <w:trPr>
          <w:trHeight w:val="567"/>
          <w:jc w:val="center"/>
        </w:trPr>
        <w:tc>
          <w:tcPr>
            <w:tcW w:w="1665" w:type="dxa"/>
            <w:vMerge/>
            <w:vAlign w:val="center"/>
          </w:tcPr>
          <w:p w:rsidR="005A1338" w:rsidRDefault="005A1338" w:rsidP="00AD1673">
            <w:pPr>
              <w:spacing w:after="100" w:afterAutospacing="1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全面从严治党视角下的西柏坡精神</w:t>
            </w:r>
          </w:p>
        </w:tc>
        <w:tc>
          <w:tcPr>
            <w:tcW w:w="97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刘  春</w:t>
            </w:r>
          </w:p>
        </w:tc>
        <w:tc>
          <w:tcPr>
            <w:tcW w:w="2750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 w:rsidR="005A1338" w:rsidTr="00AD1673">
        <w:trPr>
          <w:trHeight w:val="567"/>
          <w:jc w:val="center"/>
        </w:trPr>
        <w:tc>
          <w:tcPr>
            <w:tcW w:w="1665" w:type="dxa"/>
            <w:vMerge w:val="restart"/>
            <w:vAlign w:val="center"/>
          </w:tcPr>
          <w:p w:rsidR="005A1338" w:rsidRDefault="005A1338" w:rsidP="00AD167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学习党纪党规</w:t>
            </w:r>
          </w:p>
          <w:p w:rsidR="005A1338" w:rsidRDefault="005A1338" w:rsidP="00AD167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依法依规履职</w:t>
            </w:r>
          </w:p>
        </w:tc>
        <w:tc>
          <w:tcPr>
            <w:tcW w:w="882" w:type="dxa"/>
            <w:vAlign w:val="center"/>
          </w:tcPr>
          <w:p w:rsidR="005A1338" w:rsidRPr="00F87823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FF0000"/>
                <w:sz w:val="24"/>
              </w:rPr>
            </w:pPr>
            <w:r w:rsidRPr="00F87823">
              <w:rPr>
                <w:rFonts w:ascii="仿宋" w:eastAsia="仿宋" w:hAnsi="仿宋" w:hint="eastAsia"/>
                <w:bCs/>
                <w:color w:val="FF0000"/>
                <w:sz w:val="24"/>
              </w:rPr>
              <w:t>1</w:t>
            </w:r>
            <w:r w:rsidRPr="00F87823">
              <w:rPr>
                <w:rFonts w:ascii="仿宋" w:eastAsia="仿宋" w:hAnsi="仿宋"/>
                <w:bCs/>
                <w:color w:val="FF0000"/>
                <w:sz w:val="24"/>
              </w:rPr>
              <w:t>0</w:t>
            </w:r>
          </w:p>
        </w:tc>
        <w:tc>
          <w:tcPr>
            <w:tcW w:w="3131" w:type="dxa"/>
            <w:vAlign w:val="center"/>
          </w:tcPr>
          <w:p w:rsidR="005A1338" w:rsidRPr="00F87823" w:rsidRDefault="005A1338" w:rsidP="00AD1673">
            <w:pPr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F87823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lang w:bidi="ar"/>
              </w:rPr>
              <w:t>深入学习十九大党章修正案，坚持制度治党</w:t>
            </w:r>
          </w:p>
        </w:tc>
        <w:tc>
          <w:tcPr>
            <w:tcW w:w="976" w:type="dxa"/>
            <w:vAlign w:val="center"/>
          </w:tcPr>
          <w:p w:rsidR="005A1338" w:rsidRPr="00F87823" w:rsidRDefault="005A1338" w:rsidP="00AD1673">
            <w:pPr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proofErr w:type="gramStart"/>
            <w:r w:rsidRPr="00F87823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lang w:bidi="ar"/>
              </w:rPr>
              <w:t>孙熙国</w:t>
            </w:r>
            <w:proofErr w:type="gramEnd"/>
          </w:p>
        </w:tc>
        <w:tc>
          <w:tcPr>
            <w:tcW w:w="2750" w:type="dxa"/>
            <w:vAlign w:val="center"/>
          </w:tcPr>
          <w:p w:rsidR="005A1338" w:rsidRPr="00F87823" w:rsidRDefault="005A1338" w:rsidP="00AD1673">
            <w:pPr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F87823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lang w:bidi="ar"/>
              </w:rPr>
              <w:t>北京大学马克思主义学院执行院长、教授</w:t>
            </w:r>
          </w:p>
        </w:tc>
      </w:tr>
      <w:tr w:rsidR="005A1338" w:rsidTr="00AD1673">
        <w:trPr>
          <w:trHeight w:val="907"/>
          <w:jc w:val="center"/>
        </w:trPr>
        <w:tc>
          <w:tcPr>
            <w:tcW w:w="1665" w:type="dxa"/>
            <w:vMerge/>
            <w:vAlign w:val="center"/>
          </w:tcPr>
          <w:p w:rsidR="005A1338" w:rsidRDefault="005A1338" w:rsidP="00AD1673">
            <w:pPr>
              <w:spacing w:after="100" w:afterAutospacing="1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F87823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FF0000"/>
                <w:sz w:val="24"/>
              </w:rPr>
            </w:pPr>
            <w:r w:rsidRPr="00F87823">
              <w:rPr>
                <w:rFonts w:ascii="仿宋" w:eastAsia="仿宋" w:hAnsi="仿宋" w:hint="eastAsia"/>
                <w:bCs/>
                <w:color w:val="FF0000"/>
                <w:sz w:val="24"/>
              </w:rPr>
              <w:t>1</w:t>
            </w:r>
            <w:r w:rsidRPr="00F87823">
              <w:rPr>
                <w:rFonts w:ascii="仿宋" w:eastAsia="仿宋" w:hAnsi="仿宋"/>
                <w:bCs/>
                <w:color w:val="FF0000"/>
                <w:sz w:val="24"/>
              </w:rPr>
              <w:t>1</w:t>
            </w:r>
          </w:p>
        </w:tc>
        <w:tc>
          <w:tcPr>
            <w:tcW w:w="3131" w:type="dxa"/>
            <w:vAlign w:val="center"/>
          </w:tcPr>
          <w:p w:rsidR="005A1338" w:rsidRPr="00F87823" w:rsidRDefault="005A1338" w:rsidP="00AD1673">
            <w:pPr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F87823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lang w:bidi="ar"/>
              </w:rPr>
              <w:t>新时代全面加强党的政治建设——《中共中央关于加强党的政治建设的意见》解读</w:t>
            </w:r>
          </w:p>
        </w:tc>
        <w:tc>
          <w:tcPr>
            <w:tcW w:w="976" w:type="dxa"/>
            <w:vAlign w:val="center"/>
          </w:tcPr>
          <w:p w:rsidR="005A1338" w:rsidRPr="00F87823" w:rsidRDefault="005A1338" w:rsidP="00AD1673">
            <w:pPr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F87823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lang w:bidi="ar"/>
              </w:rPr>
              <w:t>陈冬生</w:t>
            </w:r>
          </w:p>
        </w:tc>
        <w:tc>
          <w:tcPr>
            <w:tcW w:w="2750" w:type="dxa"/>
            <w:vAlign w:val="center"/>
          </w:tcPr>
          <w:p w:rsidR="005A1338" w:rsidRPr="00F87823" w:rsidRDefault="005A1338" w:rsidP="00AD1673">
            <w:pPr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F87823"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lang w:bidi="ar"/>
              </w:rPr>
              <w:t>中共中央党校（国家行政学院）马克思主义学院教研室主任</w:t>
            </w:r>
          </w:p>
        </w:tc>
      </w:tr>
      <w:tr w:rsidR="005A1338" w:rsidTr="00AD1673">
        <w:trPr>
          <w:trHeight w:val="907"/>
          <w:jc w:val="center"/>
        </w:trPr>
        <w:tc>
          <w:tcPr>
            <w:tcW w:w="1665" w:type="dxa"/>
            <w:vMerge/>
            <w:vAlign w:val="center"/>
          </w:tcPr>
          <w:p w:rsidR="005A1338" w:rsidRDefault="005A1338" w:rsidP="00AD1673">
            <w:pPr>
              <w:spacing w:after="100" w:afterAutospacing="1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BE72A0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打铁还需自身硬——《中国共产党纪律检查机关监督执纪工作规则》解读</w:t>
            </w:r>
          </w:p>
        </w:tc>
        <w:tc>
          <w:tcPr>
            <w:tcW w:w="97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刘  春</w:t>
            </w:r>
          </w:p>
        </w:tc>
        <w:tc>
          <w:tcPr>
            <w:tcW w:w="2750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 w:rsidR="005A1338" w:rsidTr="00AD1673">
        <w:trPr>
          <w:trHeight w:val="907"/>
          <w:jc w:val="center"/>
        </w:trPr>
        <w:tc>
          <w:tcPr>
            <w:tcW w:w="1665" w:type="dxa"/>
            <w:vMerge/>
            <w:vAlign w:val="center"/>
          </w:tcPr>
          <w:p w:rsidR="005A1338" w:rsidRDefault="005A1338" w:rsidP="00AD1673">
            <w:pPr>
              <w:spacing w:after="100" w:afterAutospacing="1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BE72A0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《关于贯彻落实习近平总书记重要指示精神，集中整治形式主义、官僚主义的工作意见》解读</w:t>
            </w:r>
          </w:p>
        </w:tc>
        <w:tc>
          <w:tcPr>
            <w:tcW w:w="97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曹鹏飞</w:t>
            </w:r>
          </w:p>
        </w:tc>
        <w:tc>
          <w:tcPr>
            <w:tcW w:w="2750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中共中央党校（国家行政学院）党建部教授</w:t>
            </w:r>
          </w:p>
        </w:tc>
      </w:tr>
      <w:tr w:rsidR="005A1338" w:rsidTr="00AD1673">
        <w:trPr>
          <w:trHeight w:val="567"/>
          <w:jc w:val="center"/>
        </w:trPr>
        <w:tc>
          <w:tcPr>
            <w:tcW w:w="1665" w:type="dxa"/>
            <w:vMerge/>
            <w:vAlign w:val="center"/>
          </w:tcPr>
          <w:p w:rsidR="005A1338" w:rsidRDefault="005A1338" w:rsidP="00AD1673">
            <w:pPr>
              <w:spacing w:after="100" w:afterAutospacing="1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BE72A0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《中国共产党纪律处分条例》解读</w:t>
            </w:r>
          </w:p>
        </w:tc>
        <w:tc>
          <w:tcPr>
            <w:tcW w:w="97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任  进</w:t>
            </w:r>
          </w:p>
        </w:tc>
        <w:tc>
          <w:tcPr>
            <w:tcW w:w="2750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中共中央党校（国家行政学院）法学教研部教授</w:t>
            </w:r>
          </w:p>
        </w:tc>
      </w:tr>
      <w:tr w:rsidR="005A1338" w:rsidTr="00AD1673">
        <w:trPr>
          <w:trHeight w:val="567"/>
          <w:jc w:val="center"/>
        </w:trPr>
        <w:tc>
          <w:tcPr>
            <w:tcW w:w="1665" w:type="dxa"/>
            <w:vMerge/>
            <w:vAlign w:val="center"/>
          </w:tcPr>
          <w:p w:rsidR="005A1338" w:rsidRDefault="005A1338" w:rsidP="00AD1673">
            <w:pPr>
              <w:spacing w:after="100" w:afterAutospacing="1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BE72A0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《中国共产党问责条例》全面解读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系列微课</w:t>
            </w:r>
            <w:proofErr w:type="gramEnd"/>
          </w:p>
        </w:tc>
        <w:tc>
          <w:tcPr>
            <w:tcW w:w="97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微  课</w:t>
            </w:r>
          </w:p>
        </w:tc>
        <w:tc>
          <w:tcPr>
            <w:tcW w:w="2750" w:type="dxa"/>
            <w:vAlign w:val="center"/>
          </w:tcPr>
          <w:p w:rsidR="005A1338" w:rsidRDefault="005A1338" w:rsidP="00AD1673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5A1338" w:rsidTr="00AD1673">
        <w:trPr>
          <w:trHeight w:val="567"/>
          <w:jc w:val="center"/>
        </w:trPr>
        <w:tc>
          <w:tcPr>
            <w:tcW w:w="1665" w:type="dxa"/>
            <w:vMerge/>
            <w:vAlign w:val="center"/>
          </w:tcPr>
          <w:p w:rsidR="005A1338" w:rsidRDefault="005A1338" w:rsidP="00AD1673">
            <w:pPr>
              <w:spacing w:after="100" w:afterAutospacing="1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BE72A0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《中国共产党党内监督条例》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系列微课</w:t>
            </w:r>
            <w:proofErr w:type="gramEnd"/>
          </w:p>
        </w:tc>
        <w:tc>
          <w:tcPr>
            <w:tcW w:w="97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微  课</w:t>
            </w:r>
          </w:p>
        </w:tc>
        <w:tc>
          <w:tcPr>
            <w:tcW w:w="2750" w:type="dxa"/>
            <w:vAlign w:val="center"/>
          </w:tcPr>
          <w:p w:rsidR="005A1338" w:rsidRDefault="005A1338" w:rsidP="00AD1673">
            <w:pPr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</w:tbl>
    <w:p w:rsidR="005A1338" w:rsidRDefault="005A1338" w:rsidP="005A1338">
      <w:pPr>
        <w:spacing w:afterLines="50" w:after="156" w:line="480" w:lineRule="exact"/>
        <w:jc w:val="center"/>
        <w:rPr>
          <w:rFonts w:ascii="黑体" w:eastAsia="黑体"/>
          <w:bCs/>
          <w:color w:val="000000" w:themeColor="text1"/>
          <w:sz w:val="30"/>
          <w:szCs w:val="30"/>
        </w:rPr>
        <w:sectPr w:rsidR="005A1338" w:rsidSect="008D06FA">
          <w:footerReference w:type="default" r:id="rId6"/>
          <w:pgSz w:w="11906" w:h="16838"/>
          <w:pgMar w:top="1440" w:right="17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tbl>
      <w:tblPr>
        <w:tblStyle w:val="a5"/>
        <w:tblW w:w="9523" w:type="dxa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882"/>
        <w:gridCol w:w="3131"/>
        <w:gridCol w:w="956"/>
        <w:gridCol w:w="2889"/>
      </w:tblGrid>
      <w:tr w:rsidR="005A1338" w:rsidTr="00AD1673">
        <w:trPr>
          <w:trHeight w:val="567"/>
          <w:jc w:val="center"/>
        </w:trPr>
        <w:tc>
          <w:tcPr>
            <w:tcW w:w="1665" w:type="dxa"/>
            <w:vAlign w:val="center"/>
          </w:tcPr>
          <w:p w:rsidR="005A1338" w:rsidRDefault="005A1338" w:rsidP="00AD167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lastRenderedPageBreak/>
              <w:t>课程模块</w:t>
            </w:r>
          </w:p>
        </w:tc>
        <w:tc>
          <w:tcPr>
            <w:tcW w:w="882" w:type="dxa"/>
            <w:vAlign w:val="center"/>
          </w:tcPr>
          <w:p w:rsidR="005A1338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956" w:type="dxa"/>
            <w:vAlign w:val="center"/>
          </w:tcPr>
          <w:p w:rsidR="005A1338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主讲人</w:t>
            </w:r>
          </w:p>
        </w:tc>
        <w:tc>
          <w:tcPr>
            <w:tcW w:w="2889" w:type="dxa"/>
            <w:vAlign w:val="center"/>
          </w:tcPr>
          <w:p w:rsidR="005A1338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职务职称</w:t>
            </w:r>
          </w:p>
        </w:tc>
      </w:tr>
      <w:tr w:rsidR="005A1338" w:rsidTr="00AD1673">
        <w:trPr>
          <w:trHeight w:val="567"/>
          <w:jc w:val="center"/>
        </w:trPr>
        <w:tc>
          <w:tcPr>
            <w:tcW w:w="1665" w:type="dxa"/>
            <w:vMerge w:val="restart"/>
            <w:vAlign w:val="center"/>
          </w:tcPr>
          <w:p w:rsidR="005A1338" w:rsidRDefault="005A1338" w:rsidP="00AD1673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加强廉洁教育提升自律意识</w:t>
            </w: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BE72A0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中华官德与新时代领导干部党性修养</w:t>
            </w:r>
          </w:p>
        </w:tc>
        <w:tc>
          <w:tcPr>
            <w:tcW w:w="95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宇文利</w:t>
            </w:r>
            <w:proofErr w:type="gramEnd"/>
          </w:p>
        </w:tc>
        <w:tc>
          <w:tcPr>
            <w:tcW w:w="2889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北京大学马克思主义学院教授</w:t>
            </w:r>
          </w:p>
        </w:tc>
      </w:tr>
      <w:tr w:rsidR="005A1338" w:rsidTr="00AD1673">
        <w:trPr>
          <w:trHeight w:val="907"/>
          <w:jc w:val="center"/>
        </w:trPr>
        <w:tc>
          <w:tcPr>
            <w:tcW w:w="1665" w:type="dxa"/>
            <w:vMerge/>
          </w:tcPr>
          <w:p w:rsidR="005A1338" w:rsidRDefault="005A1338" w:rsidP="00AD1673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BE72A0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廉政文化和官德建设</w:t>
            </w:r>
          </w:p>
        </w:tc>
        <w:tc>
          <w:tcPr>
            <w:tcW w:w="95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黄苇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 xml:space="preserve"> 王  杰</w:t>
            </w:r>
          </w:p>
        </w:tc>
        <w:tc>
          <w:tcPr>
            <w:tcW w:w="2889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中共中央《求是》杂志研究员；</w:t>
            </w:r>
          </w:p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 w:rsidR="005A1338" w:rsidTr="00AD1673">
        <w:trPr>
          <w:trHeight w:val="567"/>
          <w:jc w:val="center"/>
        </w:trPr>
        <w:tc>
          <w:tcPr>
            <w:tcW w:w="1665" w:type="dxa"/>
            <w:vMerge/>
          </w:tcPr>
          <w:p w:rsidR="005A1338" w:rsidRDefault="005A1338" w:rsidP="00AD1673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BE72A0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增强高校中层领导干部纪律规矩意识</w:t>
            </w:r>
          </w:p>
        </w:tc>
        <w:tc>
          <w:tcPr>
            <w:tcW w:w="95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李尧鹏</w:t>
            </w:r>
            <w:proofErr w:type="gramEnd"/>
          </w:p>
        </w:tc>
        <w:tc>
          <w:tcPr>
            <w:tcW w:w="2889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复旦大学原纪委副书记、监察处处长</w:t>
            </w:r>
          </w:p>
        </w:tc>
      </w:tr>
      <w:tr w:rsidR="005A1338" w:rsidTr="00AD1673">
        <w:trPr>
          <w:trHeight w:val="340"/>
          <w:jc w:val="center"/>
        </w:trPr>
        <w:tc>
          <w:tcPr>
            <w:tcW w:w="1665" w:type="dxa"/>
            <w:vMerge/>
          </w:tcPr>
          <w:p w:rsidR="005A1338" w:rsidRDefault="005A1338" w:rsidP="00AD1673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20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廉洁奉公的彭德怀元帅</w:t>
            </w:r>
          </w:p>
        </w:tc>
        <w:tc>
          <w:tcPr>
            <w:tcW w:w="95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微  课</w:t>
            </w:r>
          </w:p>
        </w:tc>
        <w:tc>
          <w:tcPr>
            <w:tcW w:w="2889" w:type="dxa"/>
            <w:vAlign w:val="center"/>
          </w:tcPr>
          <w:p w:rsidR="005A1338" w:rsidRDefault="005A1338" w:rsidP="00AD1673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A1338" w:rsidTr="00AD1673">
        <w:trPr>
          <w:trHeight w:val="340"/>
          <w:jc w:val="center"/>
        </w:trPr>
        <w:tc>
          <w:tcPr>
            <w:tcW w:w="1665" w:type="dxa"/>
            <w:vMerge/>
          </w:tcPr>
          <w:p w:rsidR="005A1338" w:rsidRDefault="005A1338" w:rsidP="00AD1673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廉洁自律小故事</w:t>
            </w:r>
          </w:p>
        </w:tc>
        <w:tc>
          <w:tcPr>
            <w:tcW w:w="95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专题片</w:t>
            </w:r>
          </w:p>
        </w:tc>
        <w:tc>
          <w:tcPr>
            <w:tcW w:w="2889" w:type="dxa"/>
            <w:vAlign w:val="center"/>
          </w:tcPr>
          <w:p w:rsidR="005A1338" w:rsidRDefault="005A1338" w:rsidP="00AD1673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A1338" w:rsidTr="00AD1673">
        <w:trPr>
          <w:trHeight w:val="340"/>
          <w:jc w:val="center"/>
        </w:trPr>
        <w:tc>
          <w:tcPr>
            <w:tcW w:w="1665" w:type="dxa"/>
            <w:vMerge/>
          </w:tcPr>
          <w:p w:rsidR="005A1338" w:rsidRDefault="005A1338" w:rsidP="00AD1673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22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对待群众的典型负面言语</w:t>
            </w:r>
          </w:p>
        </w:tc>
        <w:tc>
          <w:tcPr>
            <w:tcW w:w="956" w:type="dxa"/>
            <w:vMerge w:val="restart"/>
            <w:vAlign w:val="center"/>
          </w:tcPr>
          <w:p w:rsidR="005A1338" w:rsidRDefault="005A1338" w:rsidP="00AD1673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石国亮</w:t>
            </w:r>
          </w:p>
        </w:tc>
        <w:tc>
          <w:tcPr>
            <w:tcW w:w="2889" w:type="dxa"/>
            <w:vMerge w:val="restart"/>
            <w:vAlign w:val="center"/>
          </w:tcPr>
          <w:p w:rsidR="005A1338" w:rsidRDefault="005A1338" w:rsidP="00AD1673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首都师范大学马克思主义学院教授</w:t>
            </w:r>
          </w:p>
        </w:tc>
      </w:tr>
      <w:tr w:rsidR="005A1338" w:rsidTr="00AD1673">
        <w:trPr>
          <w:trHeight w:val="340"/>
          <w:jc w:val="center"/>
        </w:trPr>
        <w:tc>
          <w:tcPr>
            <w:tcW w:w="1665" w:type="dxa"/>
            <w:vMerge/>
          </w:tcPr>
          <w:p w:rsidR="005A1338" w:rsidRDefault="005A1338" w:rsidP="00AD1673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23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对待组织的典型负面言语</w:t>
            </w:r>
          </w:p>
        </w:tc>
        <w:tc>
          <w:tcPr>
            <w:tcW w:w="956" w:type="dxa"/>
            <w:vMerge/>
          </w:tcPr>
          <w:p w:rsidR="005A1338" w:rsidRDefault="005A1338" w:rsidP="00AD1673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89" w:type="dxa"/>
            <w:vMerge/>
            <w:vAlign w:val="center"/>
          </w:tcPr>
          <w:p w:rsidR="005A1338" w:rsidRDefault="005A1338" w:rsidP="00AD1673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A1338" w:rsidTr="00AD1673">
        <w:trPr>
          <w:trHeight w:val="567"/>
          <w:jc w:val="center"/>
        </w:trPr>
        <w:tc>
          <w:tcPr>
            <w:tcW w:w="1665" w:type="dxa"/>
            <w:vMerge/>
          </w:tcPr>
          <w:p w:rsidR="005A1338" w:rsidRDefault="005A1338" w:rsidP="00AD1673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24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对待纪律和规矩的典型负面言语</w:t>
            </w:r>
          </w:p>
        </w:tc>
        <w:tc>
          <w:tcPr>
            <w:tcW w:w="956" w:type="dxa"/>
            <w:vMerge/>
          </w:tcPr>
          <w:p w:rsidR="005A1338" w:rsidRDefault="005A1338" w:rsidP="00AD1673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89" w:type="dxa"/>
            <w:vMerge/>
            <w:vAlign w:val="center"/>
          </w:tcPr>
          <w:p w:rsidR="005A1338" w:rsidRDefault="005A1338" w:rsidP="00AD1673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A1338" w:rsidTr="00AD1673">
        <w:trPr>
          <w:trHeight w:val="567"/>
          <w:jc w:val="center"/>
        </w:trPr>
        <w:tc>
          <w:tcPr>
            <w:tcW w:w="1665" w:type="dxa"/>
            <w:vMerge/>
          </w:tcPr>
          <w:p w:rsidR="005A1338" w:rsidRDefault="005A1338" w:rsidP="00AD1673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25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对待理想信念的典型负面言语</w:t>
            </w:r>
          </w:p>
        </w:tc>
        <w:tc>
          <w:tcPr>
            <w:tcW w:w="956" w:type="dxa"/>
            <w:vMerge/>
          </w:tcPr>
          <w:p w:rsidR="005A1338" w:rsidRDefault="005A1338" w:rsidP="00AD1673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89" w:type="dxa"/>
            <w:vMerge/>
            <w:vAlign w:val="center"/>
          </w:tcPr>
          <w:p w:rsidR="005A1338" w:rsidRDefault="005A1338" w:rsidP="00AD1673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A1338" w:rsidTr="00AD1673">
        <w:trPr>
          <w:trHeight w:val="567"/>
          <w:jc w:val="center"/>
        </w:trPr>
        <w:tc>
          <w:tcPr>
            <w:tcW w:w="1665" w:type="dxa"/>
            <w:vMerge w:val="restart"/>
            <w:vAlign w:val="center"/>
          </w:tcPr>
          <w:p w:rsidR="005A1338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聚焦主责主业提升执纪本领</w:t>
            </w: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26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学习贯彻宪法监察法，深化国家监察体制改革</w:t>
            </w:r>
          </w:p>
        </w:tc>
        <w:tc>
          <w:tcPr>
            <w:tcW w:w="95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任  进</w:t>
            </w:r>
          </w:p>
        </w:tc>
        <w:tc>
          <w:tcPr>
            <w:tcW w:w="2889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 w:rsidR="005A1338" w:rsidTr="00AD1673">
        <w:trPr>
          <w:trHeight w:val="340"/>
          <w:jc w:val="center"/>
        </w:trPr>
        <w:tc>
          <w:tcPr>
            <w:tcW w:w="1665" w:type="dxa"/>
            <w:vMerge/>
          </w:tcPr>
          <w:p w:rsidR="005A1338" w:rsidRDefault="005A1338" w:rsidP="00AD1673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27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《高等教育法》与依法治校</w:t>
            </w:r>
          </w:p>
        </w:tc>
        <w:tc>
          <w:tcPr>
            <w:tcW w:w="95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王大泉</w:t>
            </w:r>
          </w:p>
        </w:tc>
        <w:tc>
          <w:tcPr>
            <w:tcW w:w="2889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教育部政策法规司副司长</w:t>
            </w:r>
          </w:p>
        </w:tc>
      </w:tr>
      <w:tr w:rsidR="005A1338" w:rsidTr="00AD1673">
        <w:trPr>
          <w:jc w:val="center"/>
        </w:trPr>
        <w:tc>
          <w:tcPr>
            <w:tcW w:w="1665" w:type="dxa"/>
            <w:vMerge/>
          </w:tcPr>
          <w:p w:rsidR="005A1338" w:rsidRDefault="005A1338" w:rsidP="00AD1673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28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打造“ 制度的笼子 ”——以执纪为视角看高校内部制度建设</w:t>
            </w:r>
          </w:p>
        </w:tc>
        <w:tc>
          <w:tcPr>
            <w:tcW w:w="95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彭祥林</w:t>
            </w:r>
          </w:p>
        </w:tc>
        <w:tc>
          <w:tcPr>
            <w:tcW w:w="2889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中国政法大学纪委办公室主任</w:t>
            </w:r>
          </w:p>
        </w:tc>
      </w:tr>
      <w:tr w:rsidR="005A1338" w:rsidTr="00AD1673">
        <w:trPr>
          <w:trHeight w:val="567"/>
          <w:jc w:val="center"/>
        </w:trPr>
        <w:tc>
          <w:tcPr>
            <w:tcW w:w="1665" w:type="dxa"/>
            <w:vMerge/>
          </w:tcPr>
          <w:p w:rsidR="005A1338" w:rsidRDefault="005A1338" w:rsidP="00AD1673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29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反腐倡廉建设中的廉政政策与成效评估</w:t>
            </w:r>
          </w:p>
        </w:tc>
        <w:tc>
          <w:tcPr>
            <w:tcW w:w="95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宋  伟</w:t>
            </w:r>
          </w:p>
        </w:tc>
        <w:tc>
          <w:tcPr>
            <w:tcW w:w="2889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清华大学廉政与治理研究中心副主任</w:t>
            </w:r>
          </w:p>
        </w:tc>
      </w:tr>
      <w:tr w:rsidR="005A1338" w:rsidTr="00AD1673">
        <w:trPr>
          <w:jc w:val="center"/>
        </w:trPr>
        <w:tc>
          <w:tcPr>
            <w:tcW w:w="1665" w:type="dxa"/>
            <w:vMerge/>
          </w:tcPr>
          <w:p w:rsidR="005A1338" w:rsidRDefault="005A1338" w:rsidP="00AD1673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30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基层干部违纪违法问题分析及对策</w:t>
            </w:r>
          </w:p>
        </w:tc>
        <w:tc>
          <w:tcPr>
            <w:tcW w:w="95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陈冬生</w:t>
            </w:r>
          </w:p>
        </w:tc>
        <w:tc>
          <w:tcPr>
            <w:tcW w:w="2889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中共中央党校（国家行政学院）马克思主义学院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室主任、教授</w:t>
            </w:r>
          </w:p>
        </w:tc>
      </w:tr>
      <w:tr w:rsidR="005A1338" w:rsidTr="00AD1673">
        <w:trPr>
          <w:trHeight w:val="567"/>
          <w:jc w:val="center"/>
        </w:trPr>
        <w:tc>
          <w:tcPr>
            <w:tcW w:w="1665" w:type="dxa"/>
            <w:vMerge/>
          </w:tcPr>
          <w:p w:rsidR="005A1338" w:rsidRDefault="005A1338" w:rsidP="00AD1673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31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重大事件网上舆论引导</w:t>
            </w:r>
          </w:p>
        </w:tc>
        <w:tc>
          <w:tcPr>
            <w:tcW w:w="95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符  雷</w:t>
            </w:r>
          </w:p>
        </w:tc>
        <w:tc>
          <w:tcPr>
            <w:tcW w:w="2889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中央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网信办网络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应急管理和网络舆情局副局长</w:t>
            </w:r>
          </w:p>
        </w:tc>
      </w:tr>
      <w:tr w:rsidR="005A1338" w:rsidTr="00AD1673">
        <w:trPr>
          <w:trHeight w:val="567"/>
          <w:jc w:val="center"/>
        </w:trPr>
        <w:tc>
          <w:tcPr>
            <w:tcW w:w="1665" w:type="dxa"/>
            <w:vMerge/>
          </w:tcPr>
          <w:p w:rsidR="005A1338" w:rsidRDefault="005A1338" w:rsidP="00AD1673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32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危机决策与危机领导力</w:t>
            </w:r>
          </w:p>
        </w:tc>
        <w:tc>
          <w:tcPr>
            <w:tcW w:w="95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曹  峰</w:t>
            </w:r>
          </w:p>
        </w:tc>
        <w:tc>
          <w:tcPr>
            <w:tcW w:w="2889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清华大学公共管理学助理教授</w:t>
            </w:r>
          </w:p>
        </w:tc>
      </w:tr>
      <w:tr w:rsidR="005A1338" w:rsidTr="00AD1673">
        <w:trPr>
          <w:trHeight w:val="567"/>
          <w:jc w:val="center"/>
        </w:trPr>
        <w:tc>
          <w:tcPr>
            <w:tcW w:w="1665" w:type="dxa"/>
            <w:vMerge/>
          </w:tcPr>
          <w:p w:rsidR="005A1338" w:rsidRDefault="005A1338" w:rsidP="00AD1673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33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政治意识与领导情商</w:t>
            </w:r>
          </w:p>
        </w:tc>
        <w:tc>
          <w:tcPr>
            <w:tcW w:w="95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胡月星</w:t>
            </w:r>
          </w:p>
        </w:tc>
        <w:tc>
          <w:tcPr>
            <w:tcW w:w="2889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 w:rsidR="005A1338" w:rsidTr="00AD1673">
        <w:trPr>
          <w:trHeight w:val="567"/>
          <w:jc w:val="center"/>
        </w:trPr>
        <w:tc>
          <w:tcPr>
            <w:tcW w:w="1665" w:type="dxa"/>
            <w:vMerge/>
          </w:tcPr>
          <w:p w:rsidR="005A1338" w:rsidRDefault="005A1338" w:rsidP="00AD1673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34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沟通与说服的艺术</w:t>
            </w:r>
          </w:p>
        </w:tc>
        <w:tc>
          <w:tcPr>
            <w:tcW w:w="95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郑日昌</w:t>
            </w:r>
          </w:p>
        </w:tc>
        <w:tc>
          <w:tcPr>
            <w:tcW w:w="2889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北京师范大学辅仁应用心理发展中心主任</w:t>
            </w:r>
          </w:p>
        </w:tc>
      </w:tr>
      <w:tr w:rsidR="005A1338" w:rsidTr="00AD1673">
        <w:trPr>
          <w:trHeight w:val="567"/>
          <w:jc w:val="center"/>
        </w:trPr>
        <w:tc>
          <w:tcPr>
            <w:tcW w:w="1665" w:type="dxa"/>
            <w:vMerge/>
          </w:tcPr>
          <w:p w:rsidR="005A1338" w:rsidRDefault="005A1338" w:rsidP="00AD1673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82" w:type="dxa"/>
            <w:vAlign w:val="center"/>
          </w:tcPr>
          <w:p w:rsidR="005A1338" w:rsidRPr="00BE72A0" w:rsidRDefault="005A1338" w:rsidP="00AD1673">
            <w:pPr>
              <w:spacing w:after="100" w:afterAutospacing="1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35</w:t>
            </w:r>
          </w:p>
        </w:tc>
        <w:tc>
          <w:tcPr>
            <w:tcW w:w="3131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领导心理调适与压力管理</w:t>
            </w:r>
          </w:p>
        </w:tc>
        <w:tc>
          <w:tcPr>
            <w:tcW w:w="956" w:type="dxa"/>
            <w:vAlign w:val="center"/>
          </w:tcPr>
          <w:p w:rsidR="005A1338" w:rsidRDefault="005A1338" w:rsidP="00AD1673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刘余莉</w:t>
            </w:r>
          </w:p>
        </w:tc>
        <w:tc>
          <w:tcPr>
            <w:tcW w:w="2889" w:type="dxa"/>
            <w:vAlign w:val="center"/>
          </w:tcPr>
          <w:p w:rsidR="005A1338" w:rsidRDefault="005A1338" w:rsidP="00AD1673">
            <w:pPr>
              <w:textAlignment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</w:tbl>
    <w:p w:rsidR="005A1338" w:rsidRDefault="005A1338" w:rsidP="005A1338">
      <w:pPr>
        <w:spacing w:line="360" w:lineRule="exact"/>
        <w:jc w:val="left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说明：</w:t>
      </w:r>
      <w:r w:rsidR="0002650E">
        <w:rPr>
          <w:rFonts w:ascii="Times New Roman" w:eastAsia="仿宋" w:hAnsi="Times New Roman"/>
          <w:color w:val="000000" w:themeColor="text1"/>
          <w:sz w:val="24"/>
        </w:rPr>
        <w:t>1.</w:t>
      </w:r>
      <w:r>
        <w:rPr>
          <w:rFonts w:ascii="楷体" w:eastAsia="楷体" w:hAnsi="楷体" w:hint="eastAsia"/>
          <w:color w:val="000000"/>
          <w:sz w:val="24"/>
        </w:rPr>
        <w:t>课程以平台最终发布课程为准；</w:t>
      </w:r>
    </w:p>
    <w:p w:rsidR="005A1338" w:rsidRDefault="0002650E" w:rsidP="005A1338">
      <w:pPr>
        <w:spacing w:line="360" w:lineRule="exact"/>
        <w:ind w:firstLineChars="300" w:firstLine="720"/>
        <w:jc w:val="left"/>
        <w:rPr>
          <w:rFonts w:ascii="楷体" w:eastAsia="楷体" w:hAnsi="楷体"/>
          <w:color w:val="000000"/>
          <w:sz w:val="24"/>
        </w:rPr>
      </w:pPr>
      <w:r w:rsidRPr="0002650E">
        <w:rPr>
          <w:rFonts w:ascii="楷体" w:eastAsia="楷体" w:hAnsi="楷体"/>
          <w:color w:val="000000"/>
          <w:sz w:val="24"/>
        </w:rPr>
        <w:t>2.</w:t>
      </w:r>
      <w:r w:rsidR="005A1338">
        <w:rPr>
          <w:rFonts w:ascii="楷体" w:eastAsia="楷体" w:hAnsi="楷体" w:hint="eastAsia"/>
          <w:color w:val="000000"/>
          <w:sz w:val="24"/>
        </w:rPr>
        <w:t>课程主讲人职务为课程录制时的职务;</w:t>
      </w:r>
    </w:p>
    <w:p w:rsidR="00D720B1" w:rsidRPr="005A1338" w:rsidRDefault="005A1338" w:rsidP="005A1338">
      <w:pPr>
        <w:spacing w:line="360" w:lineRule="exact"/>
        <w:ind w:firstLineChars="300" w:firstLine="720"/>
      </w:pPr>
      <w:r w:rsidRPr="00F41030">
        <w:rPr>
          <w:rFonts w:ascii="楷体" w:eastAsia="楷体" w:hAnsi="楷体" w:hint="eastAsia"/>
          <w:color w:val="000000"/>
          <w:sz w:val="24"/>
        </w:rPr>
        <w:t>3.</w:t>
      </w:r>
      <w:bookmarkStart w:id="0" w:name="_GoBack"/>
      <w:r w:rsidRPr="00F41030">
        <w:rPr>
          <w:rFonts w:ascii="楷体" w:eastAsia="楷体" w:hAnsi="楷体" w:hint="eastAsia"/>
          <w:color w:val="000000"/>
          <w:sz w:val="24"/>
        </w:rPr>
        <w:t>用红色字体</w:t>
      </w:r>
      <w:r w:rsidRPr="00F41030">
        <w:rPr>
          <w:rFonts w:ascii="楷体" w:eastAsia="楷体" w:hAnsi="楷体"/>
          <w:color w:val="000000"/>
          <w:sz w:val="24"/>
        </w:rPr>
        <w:t>标注的课程</w:t>
      </w:r>
      <w:r w:rsidRPr="00F41030">
        <w:rPr>
          <w:rFonts w:ascii="楷体" w:eastAsia="楷体" w:hAnsi="楷体" w:hint="eastAsia"/>
          <w:color w:val="000000"/>
          <w:sz w:val="24"/>
        </w:rPr>
        <w:t>，</w:t>
      </w:r>
      <w:r w:rsidRPr="00F41030">
        <w:rPr>
          <w:rFonts w:ascii="楷体" w:eastAsia="楷体" w:hAnsi="楷体"/>
          <w:color w:val="000000"/>
          <w:sz w:val="24"/>
        </w:rPr>
        <w:t>是</w:t>
      </w:r>
      <w:r w:rsidRPr="00F41030">
        <w:rPr>
          <w:rFonts w:ascii="楷体" w:eastAsia="楷体" w:hAnsi="楷体" w:hint="eastAsia"/>
          <w:color w:val="000000"/>
          <w:sz w:val="24"/>
        </w:rPr>
        <w:t>与组织部</w:t>
      </w:r>
      <w:r w:rsidRPr="00F41030">
        <w:rPr>
          <w:rFonts w:ascii="楷体" w:eastAsia="楷体" w:hAnsi="楷体"/>
          <w:color w:val="000000"/>
          <w:sz w:val="24"/>
        </w:rPr>
        <w:t>中层干部培训</w:t>
      </w:r>
      <w:r w:rsidRPr="00F41030">
        <w:rPr>
          <w:rFonts w:ascii="楷体" w:eastAsia="楷体" w:hAnsi="楷体" w:hint="eastAsia"/>
          <w:color w:val="000000"/>
          <w:sz w:val="24"/>
        </w:rPr>
        <w:t>相同的</w:t>
      </w:r>
      <w:r w:rsidRPr="00F41030">
        <w:rPr>
          <w:rFonts w:ascii="楷体" w:eastAsia="楷体" w:hAnsi="楷体"/>
          <w:color w:val="000000"/>
          <w:sz w:val="24"/>
        </w:rPr>
        <w:t>学习</w:t>
      </w:r>
      <w:r w:rsidRPr="00F41030">
        <w:rPr>
          <w:rFonts w:ascii="楷体" w:eastAsia="楷体" w:hAnsi="楷体" w:hint="eastAsia"/>
          <w:color w:val="000000"/>
          <w:sz w:val="24"/>
        </w:rPr>
        <w:t>内容</w:t>
      </w:r>
      <w:r w:rsidRPr="00F41030">
        <w:rPr>
          <w:rFonts w:ascii="楷体" w:eastAsia="楷体" w:hAnsi="楷体"/>
          <w:color w:val="000000"/>
          <w:sz w:val="24"/>
        </w:rPr>
        <w:t>，</w:t>
      </w:r>
      <w:r w:rsidRPr="00F41030">
        <w:rPr>
          <w:rFonts w:ascii="楷体" w:eastAsia="楷体" w:hAnsi="楷体" w:hint="eastAsia"/>
          <w:color w:val="000000"/>
          <w:sz w:val="24"/>
        </w:rPr>
        <w:t>重复</w:t>
      </w:r>
      <w:r w:rsidRPr="00F41030">
        <w:rPr>
          <w:rFonts w:ascii="楷体" w:eastAsia="楷体" w:hAnsi="楷体"/>
          <w:color w:val="000000"/>
          <w:sz w:val="24"/>
        </w:rPr>
        <w:t>内容</w:t>
      </w:r>
      <w:r w:rsidRPr="00F41030">
        <w:rPr>
          <w:rFonts w:ascii="楷体" w:eastAsia="楷体" w:hAnsi="楷体" w:hint="eastAsia"/>
          <w:color w:val="000000"/>
          <w:sz w:val="24"/>
        </w:rPr>
        <w:t>只用</w:t>
      </w:r>
      <w:r w:rsidRPr="00F41030">
        <w:rPr>
          <w:rFonts w:ascii="楷体" w:eastAsia="楷体" w:hAnsi="楷体"/>
          <w:color w:val="000000"/>
          <w:sz w:val="24"/>
        </w:rPr>
        <w:t>学习</w:t>
      </w:r>
      <w:r w:rsidRPr="00F41030">
        <w:rPr>
          <w:rFonts w:ascii="楷体" w:eastAsia="楷体" w:hAnsi="楷体" w:hint="eastAsia"/>
          <w:color w:val="000000"/>
          <w:sz w:val="24"/>
        </w:rPr>
        <w:t>一次</w:t>
      </w:r>
      <w:r w:rsidRPr="00F41030">
        <w:rPr>
          <w:rFonts w:ascii="楷体" w:eastAsia="楷体" w:hAnsi="楷体"/>
          <w:color w:val="000000"/>
          <w:sz w:val="24"/>
        </w:rPr>
        <w:t>，系统</w:t>
      </w:r>
      <w:r w:rsidRPr="00F41030">
        <w:rPr>
          <w:rFonts w:ascii="楷体" w:eastAsia="楷体" w:hAnsi="楷体" w:hint="eastAsia"/>
          <w:color w:val="000000"/>
          <w:sz w:val="24"/>
        </w:rPr>
        <w:t>会自动</w:t>
      </w:r>
      <w:r w:rsidRPr="00F41030">
        <w:rPr>
          <w:rFonts w:ascii="楷体" w:eastAsia="楷体" w:hAnsi="楷体"/>
          <w:color w:val="000000"/>
          <w:sz w:val="24"/>
        </w:rPr>
        <w:t>记录学习时长。</w:t>
      </w:r>
      <w:bookmarkEnd w:id="0"/>
    </w:p>
    <w:sectPr w:rsidR="00D720B1" w:rsidRPr="005A1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93C" w:rsidRDefault="00D3393C">
      <w:r>
        <w:separator/>
      </w:r>
    </w:p>
  </w:endnote>
  <w:endnote w:type="continuationSeparator" w:id="0">
    <w:p w:rsidR="00D3393C" w:rsidRDefault="00D3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62" w:rsidRDefault="005A1338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47301" wp14:editId="19DCB06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14154269"/>
                          </w:sdtPr>
                          <w:sdtEndPr/>
                          <w:sdtContent>
                            <w:p w:rsidR="00937462" w:rsidRDefault="005A1338">
                              <w:pPr>
                                <w:pStyle w:val="a3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fldChar w:fldCharType="separate"/>
                              </w:r>
                              <w:r w:rsidR="0002650E" w:rsidRPr="0002650E">
                                <w:rPr>
                                  <w:rFonts w:ascii="Times New Roman" w:hAnsi="Times New Roman"/>
                                  <w:noProof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37462" w:rsidRDefault="00D3393C">
                          <w:pPr>
                            <w:pStyle w:val="1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4730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-914154269"/>
                    </w:sdtPr>
                    <w:sdtEndPr/>
                    <w:sdtContent>
                      <w:p w:rsidR="00937462" w:rsidRDefault="005A1338">
                        <w:pPr>
                          <w:pStyle w:val="a3"/>
                          <w:jc w:val="center"/>
                        </w:pPr>
                        <w:r>
                          <w:rPr>
                            <w:rFonts w:ascii="Times New Roman" w:hAnsi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</w:rPr>
                          <w:instrText>PAGE   \* MERGEFORMAT</w:instrText>
                        </w:r>
                        <w:r>
                          <w:rPr>
                            <w:rFonts w:ascii="Times New Roman" w:hAnsi="Times New Roman"/>
                          </w:rPr>
                          <w:fldChar w:fldCharType="separate"/>
                        </w:r>
                        <w:r w:rsidR="0002650E" w:rsidRPr="0002650E">
                          <w:rPr>
                            <w:rFonts w:ascii="Times New Roman" w:hAnsi="Times New Roman"/>
                            <w:noProof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</w:rPr>
                          <w:fldChar w:fldCharType="end"/>
                        </w:r>
                      </w:p>
                    </w:sdtContent>
                  </w:sdt>
                  <w:p w:rsidR="00937462" w:rsidRDefault="00D3393C">
                    <w:pPr>
                      <w:pStyle w:val="1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937462" w:rsidRDefault="00D339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93C" w:rsidRDefault="00D3393C">
      <w:r>
        <w:separator/>
      </w:r>
    </w:p>
  </w:footnote>
  <w:footnote w:type="continuationSeparator" w:id="0">
    <w:p w:rsidR="00D3393C" w:rsidRDefault="00D33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38"/>
    <w:rsid w:val="0002650E"/>
    <w:rsid w:val="005A1338"/>
    <w:rsid w:val="008C716A"/>
    <w:rsid w:val="00D3393C"/>
    <w:rsid w:val="00D7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BBC92"/>
  <w15:chartTrackingRefBased/>
  <w15:docId w15:val="{9A72A39D-5004-40C5-A497-E7D5860C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5A1338"/>
    <w:pPr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1338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338"/>
    <w:rPr>
      <w:rFonts w:ascii="Calibri" w:eastAsia="宋体" w:hAnsi="Calibri" w:cs="Times New Roman"/>
      <w:b/>
      <w:bCs/>
      <w:kern w:val="44"/>
      <w:sz w:val="32"/>
      <w:szCs w:val="44"/>
    </w:rPr>
  </w:style>
  <w:style w:type="paragraph" w:styleId="a3">
    <w:name w:val="footer"/>
    <w:basedOn w:val="a"/>
    <w:link w:val="a4"/>
    <w:uiPriority w:val="99"/>
    <w:qFormat/>
    <w:rsid w:val="005A1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A1338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qFormat/>
    <w:rsid w:val="005A13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254</Words>
  <Characters>1449</Characters>
  <Application>Microsoft Office Word</Application>
  <DocSecurity>0</DocSecurity>
  <Lines>12</Lines>
  <Paragraphs>3</Paragraphs>
  <ScaleCrop>false</ScaleCrop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李琦瑛</dc:creator>
  <cp:keywords/>
  <dc:description/>
  <cp:lastModifiedBy>李琦瑛</cp:lastModifiedBy>
  <cp:revision>2</cp:revision>
  <dcterms:created xsi:type="dcterms:W3CDTF">2019-10-17T08:08:00Z</dcterms:created>
  <dcterms:modified xsi:type="dcterms:W3CDTF">2019-10-17T09:36:00Z</dcterms:modified>
</cp:coreProperties>
</file>