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DB" w:rsidRPr="00CB5B3B" w:rsidRDefault="00CB5B3B" w:rsidP="008835C6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CB5B3B">
        <w:rPr>
          <w:rFonts w:ascii="方正小标宋简体" w:eastAsia="方正小标宋简体" w:hint="eastAsia"/>
          <w:sz w:val="44"/>
          <w:szCs w:val="44"/>
        </w:rPr>
        <w:t>国际处2023年下半年工作计划</w:t>
      </w:r>
    </w:p>
    <w:p w:rsidR="00CB5B3B" w:rsidRPr="00CB5B3B" w:rsidRDefault="00CB5B3B" w:rsidP="008835C6">
      <w:pPr>
        <w:widowControl/>
        <w:shd w:val="clear" w:color="auto" w:fill="FFFFFF"/>
        <w:spacing w:line="560" w:lineRule="exact"/>
        <w:ind w:firstLine="600"/>
        <w:jc w:val="lef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CB5B3B">
        <w:rPr>
          <w:rFonts w:ascii="黑体" w:eastAsia="黑体" w:hAnsi="黑体" w:cs="Times New Roman"/>
          <w:color w:val="333333"/>
          <w:kern w:val="0"/>
          <w:sz w:val="32"/>
          <w:szCs w:val="32"/>
        </w:rPr>
        <w:t>一、主要工作思路</w:t>
      </w:r>
    </w:p>
    <w:p w:rsidR="00CB5B3B" w:rsidRPr="00CB5B3B" w:rsidRDefault="009B5C1B" w:rsidP="008835C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B3B">
        <w:rPr>
          <w:rFonts w:ascii="仿宋_GB2312" w:eastAsia="仿宋_GB2312" w:hAnsi="仿宋" w:hint="eastAsia"/>
          <w:sz w:val="32"/>
          <w:szCs w:val="32"/>
        </w:rPr>
        <w:t>以习近平外交思想为指导，</w:t>
      </w:r>
      <w:r w:rsidRPr="009B5C1B">
        <w:rPr>
          <w:rFonts w:ascii="仿宋_GB2312" w:eastAsia="仿宋_GB2312" w:hAnsi="仿宋" w:hint="eastAsia"/>
          <w:sz w:val="32"/>
          <w:szCs w:val="32"/>
        </w:rPr>
        <w:t>贯彻落实教育部等八部门《关于加快和扩大新时代教育对外开放的意见》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CB5B3B">
        <w:rPr>
          <w:rFonts w:ascii="仿宋_GB2312" w:eastAsia="仿宋_GB2312" w:hAnsi="仿宋" w:hint="eastAsia"/>
          <w:sz w:val="32"/>
          <w:szCs w:val="32"/>
        </w:rPr>
        <w:t>积极参与全球教育治理、推进共建“一带一路”科技创新、教育行动计划，</w:t>
      </w:r>
      <w:r w:rsidR="00CB5B3B" w:rsidRPr="00CB5B3B">
        <w:rPr>
          <w:rFonts w:ascii="仿宋_GB2312" w:eastAsia="仿宋_GB2312" w:hAnsi="仿宋"/>
          <w:sz w:val="32"/>
          <w:szCs w:val="32"/>
        </w:rPr>
        <w:t>持续实施</w:t>
      </w:r>
      <w:r w:rsidR="00CB5B3B" w:rsidRPr="00CB5B3B">
        <w:rPr>
          <w:rFonts w:ascii="仿宋_GB2312" w:eastAsia="仿宋_GB2312" w:hAnsi="仿宋" w:hint="eastAsia"/>
          <w:sz w:val="32"/>
          <w:szCs w:val="32"/>
        </w:rPr>
        <w:t>“</w:t>
      </w:r>
      <w:r w:rsidR="00CB5B3B" w:rsidRPr="00CB5B3B">
        <w:rPr>
          <w:rFonts w:ascii="仿宋_GB2312" w:eastAsia="仿宋_GB2312" w:hAnsi="仿宋"/>
          <w:sz w:val="32"/>
          <w:szCs w:val="32"/>
        </w:rPr>
        <w:t>三个推进、三个服务</w:t>
      </w:r>
      <w:r w:rsidR="00CB5B3B" w:rsidRPr="00CB5B3B">
        <w:rPr>
          <w:rFonts w:ascii="仿宋_GB2312" w:eastAsia="仿宋_GB2312" w:hAnsi="仿宋"/>
          <w:sz w:val="32"/>
          <w:szCs w:val="32"/>
        </w:rPr>
        <w:t>”</w:t>
      </w:r>
      <w:r w:rsidR="00A44B1D">
        <w:rPr>
          <w:rFonts w:ascii="仿宋_GB2312" w:eastAsia="仿宋_GB2312" w:hAnsi="仿宋" w:hint="eastAsia"/>
          <w:sz w:val="32"/>
          <w:szCs w:val="32"/>
        </w:rPr>
        <w:t>总体目标</w:t>
      </w:r>
      <w:r w:rsidR="00CB5B3B" w:rsidRPr="00CB5B3B">
        <w:rPr>
          <w:rFonts w:ascii="仿宋_GB2312" w:eastAsia="仿宋_GB2312" w:hAnsi="仿宋"/>
          <w:sz w:val="32"/>
          <w:szCs w:val="32"/>
        </w:rPr>
        <w:t>，即：</w:t>
      </w:r>
    </w:p>
    <w:p w:rsidR="00CB5B3B" w:rsidRPr="00CB5B3B" w:rsidRDefault="00CB5B3B" w:rsidP="008835C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B3B">
        <w:rPr>
          <w:rFonts w:ascii="仿宋_GB2312" w:eastAsia="仿宋_GB2312" w:hAnsi="仿宋"/>
          <w:sz w:val="32"/>
          <w:szCs w:val="32"/>
        </w:rPr>
        <w:t>持续推进与世界一流大学、学术机构及跨国企业的实质性合作，加强高水平国际合作平台建设；持续推进与</w:t>
      </w:r>
      <w:r w:rsidRPr="00CB5B3B">
        <w:rPr>
          <w:rFonts w:ascii="仿宋_GB2312" w:eastAsia="仿宋_GB2312" w:hAnsi="仿宋"/>
          <w:sz w:val="32"/>
          <w:szCs w:val="32"/>
        </w:rPr>
        <w:t>“</w:t>
      </w:r>
      <w:r w:rsidRPr="00CB5B3B">
        <w:rPr>
          <w:rFonts w:ascii="仿宋_GB2312" w:eastAsia="仿宋_GB2312" w:hAnsi="仿宋"/>
          <w:sz w:val="32"/>
          <w:szCs w:val="32"/>
        </w:rPr>
        <w:t>一带一路</w:t>
      </w:r>
      <w:r w:rsidRPr="00CB5B3B">
        <w:rPr>
          <w:rFonts w:ascii="仿宋_GB2312" w:eastAsia="仿宋_GB2312" w:hAnsi="仿宋"/>
          <w:sz w:val="32"/>
          <w:szCs w:val="32"/>
        </w:rPr>
        <w:t>”</w:t>
      </w:r>
      <w:r w:rsidRPr="00CB5B3B">
        <w:rPr>
          <w:rFonts w:ascii="仿宋_GB2312" w:eastAsia="仿宋_GB2312" w:hAnsi="仿宋"/>
          <w:sz w:val="32"/>
          <w:szCs w:val="32"/>
        </w:rPr>
        <w:t>沿线国家的教育交流与合作，拓宽合作交流渠道；持续推进国际化环境</w:t>
      </w:r>
      <w:r w:rsidR="00A44B1D">
        <w:rPr>
          <w:rFonts w:ascii="仿宋_GB2312" w:eastAsia="仿宋_GB2312" w:hAnsi="仿宋" w:hint="eastAsia"/>
          <w:sz w:val="32"/>
          <w:szCs w:val="32"/>
        </w:rPr>
        <w:t>与氛围</w:t>
      </w:r>
      <w:r w:rsidRPr="00CB5B3B">
        <w:rPr>
          <w:rFonts w:ascii="仿宋_GB2312" w:eastAsia="仿宋_GB2312" w:hAnsi="仿宋"/>
          <w:sz w:val="32"/>
          <w:szCs w:val="32"/>
        </w:rPr>
        <w:t>建设，推动国际交流与合作融入教学科研、学科建设和人才培养等</w:t>
      </w:r>
      <w:r w:rsidR="006B4BBF">
        <w:rPr>
          <w:rFonts w:ascii="仿宋_GB2312" w:eastAsia="仿宋_GB2312" w:hAnsi="仿宋" w:hint="eastAsia"/>
          <w:sz w:val="32"/>
          <w:szCs w:val="32"/>
        </w:rPr>
        <w:t>中心工作。</w:t>
      </w:r>
    </w:p>
    <w:p w:rsidR="00CB5B3B" w:rsidRPr="009B5C1B" w:rsidRDefault="00CB5B3B" w:rsidP="008835C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B5C1B">
        <w:rPr>
          <w:rFonts w:ascii="仿宋_GB2312" w:eastAsia="仿宋_GB2312" w:hAnsi="仿宋"/>
          <w:sz w:val="32"/>
          <w:szCs w:val="32"/>
        </w:rPr>
        <w:t>服务学校</w:t>
      </w:r>
      <w:r w:rsidR="00B12F06" w:rsidRPr="009B5C1B">
        <w:rPr>
          <w:rFonts w:ascii="仿宋_GB2312" w:eastAsia="仿宋_GB2312" w:hAnsi="仿宋" w:hint="eastAsia"/>
          <w:sz w:val="32"/>
          <w:szCs w:val="32"/>
        </w:rPr>
        <w:t>特色鲜明的世界一流大学</w:t>
      </w:r>
      <w:r w:rsidRPr="009B5C1B">
        <w:rPr>
          <w:rFonts w:ascii="仿宋_GB2312" w:eastAsia="仿宋_GB2312" w:hAnsi="仿宋"/>
          <w:sz w:val="32"/>
          <w:szCs w:val="32"/>
        </w:rPr>
        <w:t>建设目标</w:t>
      </w:r>
      <w:r w:rsidRPr="00CB5B3B">
        <w:rPr>
          <w:rFonts w:ascii="仿宋_GB2312" w:eastAsia="仿宋_GB2312" w:hAnsi="仿宋"/>
          <w:sz w:val="32"/>
          <w:szCs w:val="32"/>
        </w:rPr>
        <w:t>，服务学校高质量内涵式发展，服务学校</w:t>
      </w:r>
      <w:r w:rsidRPr="00CB5B3B">
        <w:rPr>
          <w:rFonts w:ascii="仿宋_GB2312" w:eastAsia="仿宋_GB2312" w:hAnsi="仿宋"/>
          <w:sz w:val="32"/>
          <w:szCs w:val="32"/>
        </w:rPr>
        <w:t>“</w:t>
      </w:r>
      <w:r w:rsidRPr="00CB5B3B">
        <w:rPr>
          <w:rFonts w:ascii="仿宋_GB2312" w:eastAsia="仿宋_GB2312" w:hAnsi="仿宋"/>
          <w:sz w:val="32"/>
          <w:szCs w:val="32"/>
        </w:rPr>
        <w:t>建设人民满意、世人仰慕的优秀大学</w:t>
      </w:r>
      <w:r w:rsidRPr="00CB5B3B">
        <w:rPr>
          <w:rFonts w:ascii="仿宋_GB2312" w:eastAsia="仿宋_GB2312" w:hAnsi="仿宋"/>
          <w:sz w:val="32"/>
          <w:szCs w:val="32"/>
        </w:rPr>
        <w:t>”</w:t>
      </w:r>
      <w:r w:rsidR="00B12F06" w:rsidRPr="009B5C1B">
        <w:rPr>
          <w:rFonts w:ascii="仿宋_GB2312" w:eastAsia="仿宋_GB2312" w:hAnsi="仿宋" w:hint="eastAsia"/>
          <w:sz w:val="32"/>
          <w:szCs w:val="32"/>
        </w:rPr>
        <w:t>大学理想</w:t>
      </w:r>
      <w:r w:rsidRPr="00CB5B3B">
        <w:rPr>
          <w:rFonts w:ascii="仿宋_GB2312" w:eastAsia="仿宋_GB2312" w:hAnsi="仿宋"/>
          <w:sz w:val="32"/>
          <w:szCs w:val="32"/>
        </w:rPr>
        <w:t>。</w:t>
      </w:r>
    </w:p>
    <w:p w:rsidR="00CB5B3B" w:rsidRPr="00CB5B3B" w:rsidRDefault="00CB5B3B" w:rsidP="008835C6">
      <w:pPr>
        <w:widowControl/>
        <w:shd w:val="clear" w:color="auto" w:fill="FFFFFF"/>
        <w:spacing w:line="560" w:lineRule="exact"/>
        <w:ind w:firstLine="600"/>
        <w:jc w:val="lef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A44B1D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二、</w:t>
      </w:r>
      <w:r w:rsidRPr="00CB5B3B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工作要点与完成指标</w:t>
      </w:r>
    </w:p>
    <w:p w:rsidR="000D0F34" w:rsidRPr="000D0F34" w:rsidRDefault="000D0F34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（一）</w:t>
      </w:r>
      <w:r w:rsidRPr="000D0F34">
        <w:rPr>
          <w:rFonts w:ascii="仿宋_GB2312" w:eastAsia="仿宋_GB2312" w:hAnsi="Arial" w:cs="Arial"/>
          <w:color w:val="333333"/>
          <w:kern w:val="0"/>
          <w:sz w:val="32"/>
          <w:szCs w:val="32"/>
        </w:rPr>
        <w:t>探索</w:t>
      </w:r>
      <w:r w:rsidR="007316DA" w:rsidRPr="000D0F34">
        <w:rPr>
          <w:rFonts w:ascii="仿宋_GB2312" w:eastAsia="仿宋_GB2312" w:hAnsi="Arial" w:cs="Arial"/>
          <w:color w:val="333333"/>
          <w:kern w:val="0"/>
          <w:sz w:val="32"/>
          <w:szCs w:val="32"/>
        </w:rPr>
        <w:t>推进</w:t>
      </w:r>
      <w:r w:rsidRPr="000D0F34">
        <w:rPr>
          <w:rFonts w:ascii="仿宋_GB2312" w:eastAsia="仿宋_GB2312" w:hAnsi="Arial" w:cs="Arial"/>
          <w:color w:val="333333"/>
          <w:kern w:val="0"/>
          <w:sz w:val="32"/>
          <w:szCs w:val="32"/>
        </w:rPr>
        <w:t>与埃及本哈大学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合作开展</w:t>
      </w:r>
      <w:r w:rsidRPr="000D0F34">
        <w:rPr>
          <w:rFonts w:ascii="仿宋_GB2312" w:eastAsia="仿宋_GB2312" w:hAnsi="Arial" w:cs="Arial"/>
          <w:color w:val="333333"/>
          <w:kern w:val="0"/>
          <w:sz w:val="32"/>
          <w:szCs w:val="32"/>
        </w:rPr>
        <w:t>境外办学；</w:t>
      </w:r>
      <w:r w:rsidR="007316D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推进我校研究生层次中外合作办学项目实现零突破</w:t>
      </w:r>
      <w:r w:rsidRPr="000D0F34">
        <w:rPr>
          <w:rFonts w:ascii="仿宋_GB2312" w:eastAsia="仿宋_GB2312" w:hAnsi="Arial" w:cs="Arial"/>
          <w:color w:val="333333"/>
          <w:spacing w:val="-6"/>
          <w:kern w:val="0"/>
          <w:sz w:val="32"/>
          <w:szCs w:val="32"/>
        </w:rPr>
        <w:t>。</w:t>
      </w:r>
    </w:p>
    <w:p w:rsidR="000D0F34" w:rsidRPr="000D0F34" w:rsidRDefault="000D0F34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（二）</w:t>
      </w:r>
      <w:r w:rsidRPr="000D0F34">
        <w:rPr>
          <w:rFonts w:ascii="仿宋_GB2312" w:eastAsia="仿宋_GB2312" w:hAnsi="Arial" w:cs="Arial"/>
          <w:color w:val="333333"/>
          <w:kern w:val="0"/>
          <w:sz w:val="32"/>
          <w:szCs w:val="32"/>
        </w:rPr>
        <w:t>积极开拓优质学生海外交流项目1-2</w:t>
      </w:r>
      <w:r w:rsidR="00D87C86">
        <w:rPr>
          <w:rFonts w:ascii="仿宋_GB2312" w:eastAsia="仿宋_GB2312" w:hAnsi="Arial" w:cs="Arial"/>
          <w:color w:val="333333"/>
          <w:kern w:val="0"/>
          <w:sz w:val="32"/>
          <w:szCs w:val="32"/>
        </w:rPr>
        <w:t>个</w:t>
      </w:r>
      <w:r w:rsidRPr="000D0F34">
        <w:rPr>
          <w:rFonts w:ascii="仿宋_GB2312" w:eastAsia="仿宋_GB2312" w:hAnsi="Arial" w:cs="Arial"/>
          <w:color w:val="333333"/>
          <w:kern w:val="0"/>
          <w:sz w:val="32"/>
          <w:szCs w:val="32"/>
        </w:rPr>
        <w:t>。</w:t>
      </w:r>
    </w:p>
    <w:p w:rsidR="007316DA" w:rsidRDefault="000D0F34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（三）</w:t>
      </w:r>
      <w:r w:rsidRPr="000D0F3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引导教学科研单位积极聘请</w:t>
      </w:r>
      <w:r w:rsidR="007316D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高端外国专家</w:t>
      </w:r>
      <w:r w:rsidR="00D87C8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开展线上线下相结合的交流、教学及合作科研等达</w:t>
      </w:r>
      <w:r w:rsidR="007316D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</w:t>
      </w:r>
      <w:r w:rsidR="007316DA">
        <w:rPr>
          <w:rFonts w:ascii="仿宋_GB2312" w:eastAsia="仿宋_GB2312" w:hAnsi="Arial" w:cs="Arial"/>
          <w:color w:val="333333"/>
          <w:kern w:val="0"/>
          <w:sz w:val="32"/>
          <w:szCs w:val="32"/>
        </w:rPr>
        <w:t>50</w:t>
      </w:r>
      <w:r w:rsidR="007316D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人次以上。</w:t>
      </w:r>
    </w:p>
    <w:p w:rsidR="000D0F34" w:rsidRPr="000D0F34" w:rsidRDefault="007316DA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（四）</w:t>
      </w:r>
      <w:r w:rsidR="00B12F06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Pr="00C325EA">
        <w:rPr>
          <w:rFonts w:ascii="仿宋" w:eastAsia="仿宋" w:hAnsi="仿宋" w:hint="eastAsia"/>
          <w:sz w:val="32"/>
          <w:szCs w:val="32"/>
        </w:rPr>
        <w:t>协调教学科研单位举办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场</w:t>
      </w:r>
      <w:r w:rsidRPr="00C325EA">
        <w:rPr>
          <w:rFonts w:ascii="仿宋" w:eastAsia="仿宋" w:hAnsi="仿宋" w:hint="eastAsia"/>
          <w:sz w:val="32"/>
          <w:szCs w:val="32"/>
        </w:rPr>
        <w:t>及以上国际</w:t>
      </w:r>
      <w:r>
        <w:rPr>
          <w:rFonts w:ascii="仿宋" w:eastAsia="仿宋" w:hAnsi="仿宋" w:hint="eastAsia"/>
          <w:sz w:val="32"/>
          <w:szCs w:val="32"/>
        </w:rPr>
        <w:t>和海峡两岸暨港澳</w:t>
      </w:r>
      <w:r w:rsidRPr="00C325EA">
        <w:rPr>
          <w:rFonts w:ascii="仿宋" w:eastAsia="仿宋" w:hAnsi="仿宋" w:hint="eastAsia"/>
          <w:sz w:val="32"/>
          <w:szCs w:val="32"/>
        </w:rPr>
        <w:t>会议，力争办好1-2次有重要国际影响力的国际学术会议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316DA" w:rsidRDefault="000D0F34" w:rsidP="008835C6">
      <w:pPr>
        <w:spacing w:line="560" w:lineRule="exact"/>
        <w:ind w:right="90" w:firstLineChars="200" w:firstLine="640"/>
        <w:rPr>
          <w:rFonts w:ascii="仿宋" w:eastAsia="仿宋" w:hAnsi="仿宋"/>
          <w:sz w:val="32"/>
          <w:szCs w:val="32"/>
        </w:rPr>
      </w:pPr>
      <w:r w:rsidRPr="009B5C1B">
        <w:rPr>
          <w:rFonts w:ascii="仿宋" w:eastAsia="仿宋" w:hAnsi="仿宋" w:hint="eastAsia"/>
          <w:sz w:val="32"/>
          <w:szCs w:val="32"/>
        </w:rPr>
        <w:t>（</w:t>
      </w:r>
      <w:r w:rsidR="007316DA" w:rsidRPr="009B5C1B">
        <w:rPr>
          <w:rFonts w:ascii="仿宋" w:eastAsia="仿宋" w:hAnsi="仿宋" w:hint="eastAsia"/>
          <w:sz w:val="32"/>
          <w:szCs w:val="32"/>
        </w:rPr>
        <w:t>五</w:t>
      </w:r>
      <w:r w:rsidRPr="009B5C1B">
        <w:rPr>
          <w:rFonts w:ascii="仿宋" w:eastAsia="仿宋" w:hAnsi="仿宋" w:hint="eastAsia"/>
          <w:sz w:val="32"/>
          <w:szCs w:val="32"/>
        </w:rPr>
        <w:t>）</w:t>
      </w:r>
      <w:r w:rsidR="00B12F06" w:rsidRPr="009B5C1B">
        <w:rPr>
          <w:rFonts w:ascii="仿宋" w:eastAsia="仿宋" w:hAnsi="仿宋" w:hint="eastAsia"/>
          <w:sz w:val="32"/>
          <w:szCs w:val="32"/>
        </w:rPr>
        <w:t>组织</w:t>
      </w:r>
      <w:r w:rsidR="007316DA" w:rsidRPr="00C325EA">
        <w:rPr>
          <w:rFonts w:ascii="仿宋" w:eastAsia="仿宋" w:hAnsi="仿宋"/>
          <w:sz w:val="32"/>
          <w:szCs w:val="32"/>
        </w:rPr>
        <w:t>国家级</w:t>
      </w:r>
      <w:r w:rsidR="007316DA" w:rsidRPr="00C325EA">
        <w:rPr>
          <w:rFonts w:ascii="仿宋" w:eastAsia="仿宋" w:hAnsi="仿宋" w:hint="eastAsia"/>
          <w:sz w:val="32"/>
          <w:szCs w:val="32"/>
        </w:rPr>
        <w:t>外国专家平台类项目和人才类</w:t>
      </w:r>
      <w:r w:rsidR="00B12F06">
        <w:rPr>
          <w:rFonts w:ascii="仿宋" w:eastAsia="仿宋" w:hAnsi="仿宋" w:hint="eastAsia"/>
          <w:sz w:val="32"/>
          <w:szCs w:val="32"/>
        </w:rPr>
        <w:t>项目</w:t>
      </w:r>
      <w:r w:rsidR="007316DA" w:rsidRPr="009B5C1B">
        <w:rPr>
          <w:rFonts w:ascii="仿宋" w:eastAsia="仿宋" w:hAnsi="仿宋" w:hint="eastAsia"/>
          <w:sz w:val="32"/>
          <w:szCs w:val="32"/>
        </w:rPr>
        <w:t>执</w:t>
      </w:r>
      <w:r w:rsidR="007316DA" w:rsidRPr="009B5C1B">
        <w:rPr>
          <w:rFonts w:ascii="仿宋" w:eastAsia="仿宋" w:hAnsi="仿宋" w:hint="eastAsia"/>
          <w:sz w:val="32"/>
          <w:szCs w:val="32"/>
        </w:rPr>
        <w:lastRenderedPageBreak/>
        <w:t>行</w:t>
      </w:r>
      <w:r w:rsidR="007316DA" w:rsidRPr="009B5C1B">
        <w:rPr>
          <w:rFonts w:ascii="仿宋" w:eastAsia="仿宋" w:hAnsi="仿宋"/>
          <w:sz w:val="32"/>
          <w:szCs w:val="32"/>
        </w:rPr>
        <w:t>，</w:t>
      </w:r>
      <w:r w:rsidR="007316DA">
        <w:rPr>
          <w:rFonts w:ascii="仿宋" w:eastAsia="仿宋" w:hAnsi="仿宋" w:hint="eastAsia"/>
          <w:sz w:val="32"/>
          <w:szCs w:val="32"/>
        </w:rPr>
        <w:t>组织本年度</w:t>
      </w:r>
      <w:r w:rsidR="007316DA" w:rsidRPr="00134D26">
        <w:rPr>
          <w:rFonts w:ascii="仿宋" w:eastAsia="仿宋" w:hAnsi="仿宋" w:hint="eastAsia"/>
          <w:sz w:val="32"/>
          <w:szCs w:val="32"/>
        </w:rPr>
        <w:t>学科创新引智基地</w:t>
      </w:r>
      <w:r w:rsidR="007316DA">
        <w:rPr>
          <w:rFonts w:ascii="仿宋" w:eastAsia="仿宋" w:hAnsi="仿宋" w:hint="eastAsia"/>
          <w:sz w:val="32"/>
          <w:szCs w:val="32"/>
        </w:rPr>
        <w:t>申报工作。</w:t>
      </w:r>
    </w:p>
    <w:p w:rsidR="000D0F34" w:rsidRPr="009B5C1B" w:rsidRDefault="007316DA" w:rsidP="008835C6">
      <w:pPr>
        <w:spacing w:line="560" w:lineRule="exact"/>
        <w:ind w:right="9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0D0F34" w:rsidRPr="009B5C1B">
        <w:rPr>
          <w:rFonts w:ascii="仿宋" w:eastAsia="仿宋" w:hAnsi="仿宋" w:hint="eastAsia"/>
          <w:sz w:val="32"/>
          <w:szCs w:val="32"/>
        </w:rPr>
        <w:t>做好中外合作办学项目和机构日常事务协调管理</w:t>
      </w:r>
      <w:r w:rsidR="00D87C86" w:rsidRPr="009B5C1B">
        <w:rPr>
          <w:rFonts w:ascii="仿宋" w:eastAsia="仿宋" w:hAnsi="仿宋" w:hint="eastAsia"/>
          <w:sz w:val="32"/>
          <w:szCs w:val="32"/>
        </w:rPr>
        <w:t>，</w:t>
      </w:r>
      <w:r w:rsidR="00B12F06" w:rsidRPr="009B5C1B">
        <w:rPr>
          <w:rFonts w:ascii="仿宋" w:eastAsia="仿宋" w:hAnsi="仿宋" w:hint="eastAsia"/>
          <w:sz w:val="32"/>
          <w:szCs w:val="32"/>
        </w:rPr>
        <w:t>组织</w:t>
      </w:r>
      <w:r w:rsidR="00D87C86" w:rsidRPr="009B5C1B">
        <w:rPr>
          <w:rFonts w:ascii="仿宋" w:eastAsia="仿宋" w:hAnsi="仿宋"/>
          <w:sz w:val="32"/>
          <w:szCs w:val="32"/>
        </w:rPr>
        <w:t>艾克斯马赛学院</w:t>
      </w:r>
      <w:r w:rsidR="00D87C86" w:rsidRPr="009B5C1B">
        <w:rPr>
          <w:rFonts w:ascii="仿宋" w:eastAsia="仿宋" w:hAnsi="仿宋" w:hint="eastAsia"/>
          <w:sz w:val="32"/>
          <w:szCs w:val="32"/>
        </w:rPr>
        <w:t>参加教育部周期评估</w:t>
      </w:r>
      <w:r w:rsidR="000D0F34" w:rsidRPr="009B5C1B">
        <w:rPr>
          <w:rFonts w:ascii="仿宋" w:eastAsia="仿宋" w:hAnsi="仿宋" w:hint="eastAsia"/>
          <w:sz w:val="32"/>
          <w:szCs w:val="32"/>
        </w:rPr>
        <w:t>。</w:t>
      </w:r>
    </w:p>
    <w:p w:rsidR="007316DA" w:rsidRPr="009B5C1B" w:rsidRDefault="007316DA" w:rsidP="009B5C1B">
      <w:pPr>
        <w:spacing w:line="560" w:lineRule="exact"/>
        <w:ind w:right="90" w:firstLineChars="200" w:firstLine="640"/>
        <w:rPr>
          <w:rFonts w:ascii="仿宋" w:eastAsia="仿宋" w:hAnsi="仿宋"/>
          <w:sz w:val="32"/>
          <w:szCs w:val="32"/>
        </w:rPr>
      </w:pPr>
      <w:r w:rsidRPr="009B5C1B">
        <w:rPr>
          <w:rFonts w:ascii="仿宋" w:eastAsia="仿宋" w:hAnsi="仿宋" w:hint="eastAsia"/>
          <w:sz w:val="32"/>
          <w:szCs w:val="32"/>
        </w:rPr>
        <w:t>（七）做好“外事综合管理信息系统”建设。</w:t>
      </w:r>
    </w:p>
    <w:p w:rsidR="007316DA" w:rsidRDefault="007316DA" w:rsidP="009B5C1B">
      <w:pPr>
        <w:spacing w:line="560" w:lineRule="exact"/>
        <w:ind w:right="90"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B5C1B">
        <w:rPr>
          <w:rFonts w:ascii="仿宋" w:eastAsia="仿宋" w:hAnsi="仿宋" w:hint="eastAsia"/>
          <w:sz w:val="32"/>
          <w:szCs w:val="32"/>
        </w:rPr>
        <w:t>（八）做好英文融</w:t>
      </w:r>
      <w:r w:rsidR="008A133C" w:rsidRPr="009B5C1B">
        <w:rPr>
          <w:rFonts w:ascii="仿宋" w:eastAsia="仿宋" w:hAnsi="仿宋" w:hint="eastAsia"/>
          <w:sz w:val="32"/>
          <w:szCs w:val="32"/>
        </w:rPr>
        <w:t>媒体建设，完成各二级单位及其内设机构的英文名称翻译</w:t>
      </w:r>
      <w:r w:rsidR="00D87C86" w:rsidRPr="009B5C1B">
        <w:rPr>
          <w:rFonts w:ascii="仿宋" w:eastAsia="仿宋" w:hAnsi="仿宋" w:hint="eastAsia"/>
          <w:sz w:val="32"/>
          <w:szCs w:val="32"/>
        </w:rPr>
        <w:t>以及</w:t>
      </w:r>
      <w:r w:rsidR="00B12F06" w:rsidRPr="009B5C1B">
        <w:rPr>
          <w:rFonts w:ascii="仿宋" w:eastAsia="仿宋" w:hAnsi="仿宋" w:hint="eastAsia"/>
          <w:sz w:val="32"/>
          <w:szCs w:val="32"/>
        </w:rPr>
        <w:t>第一批</w:t>
      </w:r>
      <w:r w:rsidRPr="009B5C1B">
        <w:rPr>
          <w:rFonts w:ascii="仿宋" w:eastAsia="仿宋" w:hAnsi="仿宋" w:hint="eastAsia"/>
          <w:sz w:val="32"/>
          <w:szCs w:val="32"/>
        </w:rPr>
        <w:t>1</w:t>
      </w:r>
      <w:r w:rsidRPr="009B5C1B">
        <w:rPr>
          <w:rFonts w:ascii="仿宋" w:eastAsia="仿宋" w:hAnsi="仿宋"/>
          <w:sz w:val="32"/>
          <w:szCs w:val="32"/>
        </w:rPr>
        <w:t>0</w:t>
      </w:r>
      <w:r w:rsidR="00B12F06" w:rsidRPr="009B5C1B">
        <w:rPr>
          <w:rFonts w:ascii="仿宋" w:eastAsia="仿宋" w:hAnsi="仿宋" w:hint="eastAsia"/>
          <w:sz w:val="32"/>
          <w:szCs w:val="32"/>
        </w:rPr>
        <w:t>个</w:t>
      </w:r>
      <w:r w:rsidR="008A133C" w:rsidRPr="009B5C1B">
        <w:rPr>
          <w:rFonts w:ascii="仿宋" w:eastAsia="仿宋" w:hAnsi="仿宋" w:hint="eastAsia"/>
          <w:sz w:val="32"/>
          <w:szCs w:val="32"/>
        </w:rPr>
        <w:t>教学科研单</w:t>
      </w:r>
      <w:r w:rsidR="008A133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位英文网站建设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0D0F34" w:rsidRDefault="007316DA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（九）加强</w:t>
      </w:r>
      <w:r w:rsidR="000D0F34" w:rsidRPr="000D0F34">
        <w:rPr>
          <w:rFonts w:ascii="仿宋_GB2312" w:eastAsia="仿宋_GB2312" w:hAnsi="Arial" w:cs="Arial"/>
          <w:color w:val="333333"/>
          <w:kern w:val="0"/>
          <w:sz w:val="32"/>
          <w:szCs w:val="32"/>
        </w:rPr>
        <w:t>制度建设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</w:t>
      </w:r>
      <w:r w:rsidR="008A133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出台</w:t>
      </w:r>
      <w:r w:rsidRPr="006F7D2D">
        <w:rPr>
          <w:rFonts w:ascii="仿宋_GB2312" w:eastAsia="仿宋_GB2312" w:hint="eastAsia"/>
          <w:sz w:val="32"/>
          <w:szCs w:val="32"/>
        </w:rPr>
        <w:t>《武汉理工大学国际合作协议管理办法》《武汉理工大学中外合作办学管理办法（试行）》。</w:t>
      </w:r>
    </w:p>
    <w:p w:rsidR="00F71477" w:rsidRDefault="00F71477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（十）推进访海外优质资源、促人才</w:t>
      </w:r>
      <w:r w:rsidR="008A133C">
        <w:rPr>
          <w:rFonts w:ascii="仿宋_GB2312" w:eastAsia="仿宋_GB2312" w:hint="eastAsia"/>
          <w:sz w:val="32"/>
          <w:szCs w:val="32"/>
        </w:rPr>
        <w:t>共引相关工作，完成</w:t>
      </w:r>
      <w:r>
        <w:rPr>
          <w:rFonts w:ascii="仿宋_GB2312" w:eastAsia="仿宋_GB2312" w:hint="eastAsia"/>
          <w:sz w:val="32"/>
          <w:szCs w:val="32"/>
        </w:rPr>
        <w:t>走访1</w:t>
      </w:r>
      <w:r>
        <w:rPr>
          <w:rFonts w:ascii="仿宋_GB2312" w:eastAsia="仿宋_GB2312"/>
          <w:sz w:val="32"/>
          <w:szCs w:val="32"/>
        </w:rPr>
        <w:t>0</w:t>
      </w:r>
      <w:r w:rsidR="008A133C">
        <w:rPr>
          <w:rFonts w:ascii="仿宋_GB2312" w:eastAsia="仿宋_GB2312" w:hint="eastAsia"/>
          <w:sz w:val="32"/>
          <w:szCs w:val="32"/>
        </w:rPr>
        <w:t>所国外高水平大学的目标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B5B3B" w:rsidRPr="00EA4340" w:rsidRDefault="00CB5B3B" w:rsidP="008835C6">
      <w:pPr>
        <w:widowControl/>
        <w:shd w:val="clear" w:color="auto" w:fill="FFFFFF"/>
        <w:spacing w:line="560" w:lineRule="exact"/>
        <w:ind w:firstLine="600"/>
        <w:jc w:val="left"/>
        <w:rPr>
          <w:rFonts w:ascii="黑体" w:eastAsia="黑体" w:hAnsi="黑体" w:cs="Times New Roman"/>
          <w:color w:val="333333"/>
          <w:kern w:val="0"/>
          <w:sz w:val="32"/>
          <w:szCs w:val="32"/>
        </w:rPr>
      </w:pPr>
      <w:r w:rsidRPr="00EA4340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三、</w:t>
      </w:r>
      <w:r w:rsidRPr="00CB5B3B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具体措施</w:t>
      </w:r>
    </w:p>
    <w:p w:rsidR="00F71477" w:rsidRPr="00F71477" w:rsidRDefault="00F71477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F71477">
        <w:rPr>
          <w:rFonts w:ascii="仿宋_GB2312" w:eastAsia="仿宋_GB2312" w:hint="eastAsia"/>
          <w:sz w:val="32"/>
          <w:szCs w:val="32"/>
        </w:rPr>
        <w:t>（一）</w:t>
      </w:r>
      <w:r w:rsidRPr="00F71477">
        <w:rPr>
          <w:rFonts w:ascii="仿宋_GB2312" w:eastAsia="仿宋_GB2312"/>
          <w:sz w:val="32"/>
          <w:szCs w:val="32"/>
        </w:rPr>
        <w:t>强化部门协调机制，</w:t>
      </w:r>
      <w:r w:rsidR="0064012E">
        <w:rPr>
          <w:rFonts w:ascii="仿宋_GB2312" w:eastAsia="仿宋_GB2312" w:hint="eastAsia"/>
          <w:sz w:val="32"/>
          <w:szCs w:val="32"/>
        </w:rPr>
        <w:t>加强</w:t>
      </w:r>
      <w:r w:rsidRPr="00F71477"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本科生院、研究生院、人事处、</w:t>
      </w:r>
      <w:r w:rsidRPr="00F71477">
        <w:rPr>
          <w:rFonts w:ascii="仿宋_GB2312" w:eastAsia="仿宋_GB2312"/>
          <w:sz w:val="32"/>
          <w:szCs w:val="32"/>
        </w:rPr>
        <w:t>科发院</w:t>
      </w:r>
      <w:r w:rsidR="0064012E">
        <w:rPr>
          <w:rFonts w:ascii="仿宋_GB2312" w:eastAsia="仿宋_GB2312" w:hint="eastAsia"/>
          <w:sz w:val="32"/>
          <w:szCs w:val="32"/>
        </w:rPr>
        <w:t>等</w:t>
      </w:r>
      <w:r w:rsidRPr="00F71477">
        <w:rPr>
          <w:rFonts w:ascii="仿宋_GB2312" w:eastAsia="仿宋_GB2312"/>
          <w:sz w:val="32"/>
          <w:szCs w:val="32"/>
        </w:rPr>
        <w:t>部门</w:t>
      </w:r>
      <w:r w:rsidR="0064012E">
        <w:rPr>
          <w:rFonts w:ascii="仿宋_GB2312" w:eastAsia="仿宋_GB2312" w:hint="eastAsia"/>
          <w:sz w:val="32"/>
          <w:szCs w:val="32"/>
        </w:rPr>
        <w:t>的</w:t>
      </w:r>
      <w:r w:rsidRPr="00F71477">
        <w:rPr>
          <w:rFonts w:ascii="仿宋_GB2312" w:eastAsia="仿宋_GB2312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共享与工作</w:t>
      </w:r>
      <w:r w:rsidRPr="00F71477">
        <w:rPr>
          <w:rFonts w:ascii="仿宋_GB2312" w:eastAsia="仿宋_GB2312"/>
          <w:sz w:val="32"/>
          <w:szCs w:val="32"/>
        </w:rPr>
        <w:t>沟通，增强学校国际合作的整体性和</w:t>
      </w:r>
      <w:r>
        <w:rPr>
          <w:rFonts w:ascii="仿宋_GB2312" w:eastAsia="仿宋_GB2312" w:hint="eastAsia"/>
          <w:sz w:val="32"/>
          <w:szCs w:val="32"/>
        </w:rPr>
        <w:t>协同性。</w:t>
      </w:r>
    </w:p>
    <w:p w:rsidR="00F71477" w:rsidRPr="00F71477" w:rsidRDefault="00F71477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/>
          <w:spacing w:val="-4"/>
          <w:sz w:val="32"/>
          <w:szCs w:val="32"/>
        </w:rPr>
      </w:pPr>
      <w:r w:rsidRPr="00F71477">
        <w:rPr>
          <w:rFonts w:ascii="仿宋_GB2312" w:eastAsia="仿宋_GB2312" w:hint="eastAsia"/>
          <w:spacing w:val="-4"/>
          <w:sz w:val="32"/>
          <w:szCs w:val="32"/>
        </w:rPr>
        <w:t>（二）</w:t>
      </w:r>
      <w:r w:rsidR="0064012E">
        <w:rPr>
          <w:rFonts w:ascii="仿宋_GB2312" w:eastAsia="仿宋_GB2312"/>
          <w:spacing w:val="-4"/>
          <w:sz w:val="32"/>
          <w:szCs w:val="32"/>
        </w:rPr>
        <w:t>继续做好协议落实工作。在已有</w:t>
      </w:r>
      <w:r w:rsidRPr="00F71477">
        <w:rPr>
          <w:rFonts w:ascii="仿宋_GB2312" w:eastAsia="仿宋_GB2312"/>
          <w:spacing w:val="-4"/>
          <w:sz w:val="32"/>
          <w:szCs w:val="32"/>
        </w:rPr>
        <w:t>校际框架协议基础上，推动相关</w:t>
      </w:r>
      <w:r w:rsidR="0064012E">
        <w:rPr>
          <w:rFonts w:ascii="仿宋_GB2312" w:eastAsia="仿宋_GB2312" w:hint="eastAsia"/>
          <w:spacing w:val="-4"/>
          <w:sz w:val="32"/>
          <w:szCs w:val="32"/>
        </w:rPr>
        <w:t>单位</w:t>
      </w:r>
      <w:r w:rsidRPr="00F71477">
        <w:rPr>
          <w:rFonts w:ascii="仿宋_GB2312" w:eastAsia="仿宋_GB2312"/>
          <w:spacing w:val="-4"/>
          <w:sz w:val="32"/>
          <w:szCs w:val="32"/>
        </w:rPr>
        <w:t>落实后续项目协议，开展实质性合作</w:t>
      </w:r>
      <w:r w:rsidRPr="00F71477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F71477" w:rsidRPr="00F71477" w:rsidRDefault="00F71477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F71477">
        <w:rPr>
          <w:rFonts w:ascii="仿宋_GB2312" w:eastAsia="仿宋_GB2312"/>
          <w:sz w:val="32"/>
          <w:szCs w:val="32"/>
        </w:rPr>
        <w:t>建立以</w:t>
      </w:r>
      <w:r>
        <w:rPr>
          <w:rFonts w:ascii="仿宋_GB2312" w:eastAsia="仿宋_GB2312" w:hint="eastAsia"/>
          <w:sz w:val="32"/>
          <w:szCs w:val="32"/>
        </w:rPr>
        <w:t>“</w:t>
      </w:r>
      <w:r w:rsidRPr="00F71477">
        <w:rPr>
          <w:rFonts w:ascii="仿宋_GB2312" w:eastAsia="仿宋_GB2312"/>
          <w:sz w:val="32"/>
          <w:szCs w:val="32"/>
        </w:rPr>
        <w:t>学校为主导、学院为主体、师生为核心、项目为支撑</w:t>
      </w:r>
      <w:r>
        <w:rPr>
          <w:rFonts w:ascii="仿宋_GB2312" w:eastAsia="仿宋_GB2312" w:hint="eastAsia"/>
          <w:sz w:val="32"/>
          <w:szCs w:val="32"/>
        </w:rPr>
        <w:t>”</w:t>
      </w:r>
      <w:r w:rsidRPr="00F71477"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国际化工作格局</w:t>
      </w:r>
      <w:r w:rsidRPr="00F71477">
        <w:rPr>
          <w:rFonts w:ascii="仿宋_GB2312" w:eastAsia="仿宋_GB2312" w:hint="eastAsia"/>
          <w:sz w:val="32"/>
          <w:szCs w:val="32"/>
        </w:rPr>
        <w:t>，</w:t>
      </w:r>
      <w:r w:rsidR="008835C6">
        <w:rPr>
          <w:rFonts w:ascii="仿宋_GB2312" w:eastAsia="仿宋_GB2312" w:hint="eastAsia"/>
          <w:sz w:val="32"/>
          <w:szCs w:val="32"/>
        </w:rPr>
        <w:t>制定</w:t>
      </w:r>
      <w:r w:rsidR="008835C6" w:rsidRPr="008835C6">
        <w:rPr>
          <w:rFonts w:ascii="仿宋_GB2312" w:eastAsia="仿宋_GB2312" w:hint="eastAsia"/>
          <w:sz w:val="32"/>
          <w:szCs w:val="32"/>
        </w:rPr>
        <w:t>《校际核心合作伙伴计划》</w:t>
      </w:r>
      <w:r w:rsidR="008835C6">
        <w:rPr>
          <w:rFonts w:ascii="仿宋_GB2312" w:eastAsia="仿宋_GB2312" w:hint="eastAsia"/>
          <w:sz w:val="32"/>
          <w:szCs w:val="32"/>
        </w:rPr>
        <w:t>和</w:t>
      </w:r>
      <w:r w:rsidR="008835C6" w:rsidRPr="008835C6">
        <w:rPr>
          <w:rFonts w:ascii="仿宋_GB2312" w:eastAsia="仿宋_GB2312" w:hint="eastAsia"/>
          <w:sz w:val="32"/>
          <w:szCs w:val="32"/>
        </w:rPr>
        <w:t>《院际学科核心合作伙伴计划》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71477" w:rsidRPr="00F71477" w:rsidRDefault="00F71477" w:rsidP="008835C6">
      <w:pPr>
        <w:widowControl/>
        <w:shd w:val="clear" w:color="auto" w:fill="FFFFFF"/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D902D5">
        <w:rPr>
          <w:rFonts w:ascii="仿宋_GB2312" w:eastAsia="仿宋_GB2312" w:hint="eastAsia"/>
          <w:sz w:val="32"/>
          <w:szCs w:val="32"/>
        </w:rPr>
        <w:t>依托国际化工作目标责任制考核细则及指标体系，</w:t>
      </w:r>
      <w:r>
        <w:rPr>
          <w:rFonts w:ascii="仿宋_GB2312" w:eastAsia="仿宋_GB2312" w:hint="eastAsia"/>
          <w:sz w:val="32"/>
          <w:szCs w:val="32"/>
        </w:rPr>
        <w:t>研究制定激发各</w:t>
      </w:r>
      <w:r w:rsidRPr="00F71477">
        <w:rPr>
          <w:rFonts w:ascii="仿宋_GB2312" w:eastAsia="仿宋_GB2312" w:hint="eastAsia"/>
          <w:sz w:val="32"/>
          <w:szCs w:val="32"/>
        </w:rPr>
        <w:t>教学科研单位</w:t>
      </w:r>
      <w:r w:rsidRPr="00F71477">
        <w:rPr>
          <w:rFonts w:ascii="仿宋_GB2312" w:eastAsia="仿宋_GB2312"/>
          <w:sz w:val="32"/>
          <w:szCs w:val="32"/>
        </w:rPr>
        <w:t>有效开展国际</w:t>
      </w:r>
      <w:r w:rsidR="0064012E">
        <w:rPr>
          <w:rFonts w:ascii="仿宋_GB2312" w:eastAsia="仿宋_GB2312" w:hint="eastAsia"/>
          <w:sz w:val="32"/>
          <w:szCs w:val="32"/>
        </w:rPr>
        <w:t>化</w:t>
      </w:r>
      <w:r>
        <w:rPr>
          <w:rFonts w:ascii="仿宋_GB2312" w:eastAsia="仿宋_GB2312" w:hint="eastAsia"/>
          <w:sz w:val="32"/>
          <w:szCs w:val="32"/>
        </w:rPr>
        <w:t>工作的体制机制</w:t>
      </w:r>
      <w:r w:rsidRPr="00F71477">
        <w:rPr>
          <w:rFonts w:ascii="仿宋_GB2312" w:eastAsia="仿宋_GB2312"/>
          <w:sz w:val="32"/>
          <w:szCs w:val="32"/>
        </w:rPr>
        <w:t>。</w:t>
      </w:r>
    </w:p>
    <w:p w:rsidR="00F71477" w:rsidRDefault="00F71477" w:rsidP="008835C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835C6" w:rsidRPr="008835C6" w:rsidRDefault="008835C6" w:rsidP="008835C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B5B3B" w:rsidRPr="008835C6" w:rsidRDefault="008835C6" w:rsidP="008835C6">
      <w:pPr>
        <w:widowControl/>
        <w:shd w:val="clear" w:color="auto" w:fill="FFFFFF"/>
        <w:spacing w:line="560" w:lineRule="exact"/>
        <w:ind w:firstLine="600"/>
        <w:jc w:val="right"/>
        <w:rPr>
          <w:rFonts w:ascii="仿宋_GB2312" w:eastAsia="仿宋_GB2312"/>
          <w:sz w:val="32"/>
          <w:szCs w:val="32"/>
        </w:rPr>
      </w:pPr>
      <w:r w:rsidRPr="008835C6">
        <w:rPr>
          <w:rFonts w:ascii="仿宋_GB2312" w:eastAsia="仿宋_GB2312" w:hint="eastAsia"/>
          <w:sz w:val="32"/>
          <w:szCs w:val="32"/>
        </w:rPr>
        <w:t>国际交流与合作处</w:t>
      </w:r>
    </w:p>
    <w:p w:rsidR="008835C6" w:rsidRPr="008835C6" w:rsidRDefault="008835C6" w:rsidP="008835C6">
      <w:pPr>
        <w:widowControl/>
        <w:shd w:val="clear" w:color="auto" w:fill="FFFFFF"/>
        <w:spacing w:line="560" w:lineRule="exact"/>
        <w:ind w:firstLine="600"/>
        <w:jc w:val="right"/>
        <w:rPr>
          <w:rFonts w:ascii="仿宋_GB2312" w:eastAsia="仿宋_GB2312"/>
          <w:sz w:val="32"/>
          <w:szCs w:val="32"/>
        </w:rPr>
      </w:pPr>
      <w:r w:rsidRPr="008835C6">
        <w:rPr>
          <w:rFonts w:ascii="仿宋_GB2312" w:eastAsia="仿宋_GB2312" w:hint="eastAsia"/>
          <w:sz w:val="32"/>
          <w:szCs w:val="32"/>
        </w:rPr>
        <w:t>2</w:t>
      </w:r>
      <w:r w:rsidRPr="008835C6">
        <w:rPr>
          <w:rFonts w:ascii="仿宋_GB2312" w:eastAsia="仿宋_GB2312"/>
          <w:sz w:val="32"/>
          <w:szCs w:val="32"/>
        </w:rPr>
        <w:t>023</w:t>
      </w:r>
      <w:r w:rsidRPr="008835C6">
        <w:rPr>
          <w:rFonts w:ascii="仿宋_GB2312" w:eastAsia="仿宋_GB2312" w:hint="eastAsia"/>
          <w:sz w:val="32"/>
          <w:szCs w:val="32"/>
        </w:rPr>
        <w:t>年7月3日</w:t>
      </w:r>
    </w:p>
    <w:sectPr w:rsidR="008835C6" w:rsidRPr="0088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ED" w:rsidRDefault="00B532ED" w:rsidP="00063AE1">
      <w:r>
        <w:separator/>
      </w:r>
    </w:p>
  </w:endnote>
  <w:endnote w:type="continuationSeparator" w:id="0">
    <w:p w:rsidR="00B532ED" w:rsidRDefault="00B532ED" w:rsidP="000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ED" w:rsidRDefault="00B532ED" w:rsidP="00063AE1">
      <w:r>
        <w:separator/>
      </w:r>
    </w:p>
  </w:footnote>
  <w:footnote w:type="continuationSeparator" w:id="0">
    <w:p w:rsidR="00B532ED" w:rsidRDefault="00B532ED" w:rsidP="0006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30"/>
    <w:rsid w:val="00063AE1"/>
    <w:rsid w:val="000806D1"/>
    <w:rsid w:val="000D0F34"/>
    <w:rsid w:val="00146989"/>
    <w:rsid w:val="004533D0"/>
    <w:rsid w:val="00541E48"/>
    <w:rsid w:val="0064012E"/>
    <w:rsid w:val="006B4BBF"/>
    <w:rsid w:val="007316DA"/>
    <w:rsid w:val="007B718B"/>
    <w:rsid w:val="008835C6"/>
    <w:rsid w:val="008A133C"/>
    <w:rsid w:val="009B5C1B"/>
    <w:rsid w:val="00A44B1D"/>
    <w:rsid w:val="00A66454"/>
    <w:rsid w:val="00B12F06"/>
    <w:rsid w:val="00B532ED"/>
    <w:rsid w:val="00BD69DB"/>
    <w:rsid w:val="00CB5B3B"/>
    <w:rsid w:val="00D22830"/>
    <w:rsid w:val="00D87C86"/>
    <w:rsid w:val="00D902D5"/>
    <w:rsid w:val="00EA4340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4BABF0-5755-4666-9AC9-91624C5E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杨小凤</dc:creator>
  <cp:keywords/>
  <dc:description/>
  <cp:lastModifiedBy>杨小凤</cp:lastModifiedBy>
  <cp:revision>5</cp:revision>
  <dcterms:created xsi:type="dcterms:W3CDTF">2023-07-03T07:26:00Z</dcterms:created>
  <dcterms:modified xsi:type="dcterms:W3CDTF">2023-07-03T07:39:00Z</dcterms:modified>
</cp:coreProperties>
</file>