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167A8" w14:textId="77777777" w:rsidR="005851EB" w:rsidRPr="00044A5E" w:rsidRDefault="0044142C" w:rsidP="00B824F7">
      <w:pPr>
        <w:jc w:val="center"/>
        <w:rPr>
          <w:rStyle w:val="a9"/>
          <w:rFonts w:ascii="方正小标宋简体" w:eastAsia="方正小标宋简体" w:hAnsi="方正小标宋简体"/>
          <w:b w:val="0"/>
          <w:sz w:val="44"/>
          <w:szCs w:val="44"/>
          <w:shd w:val="clear" w:color="auto" w:fill="auto"/>
        </w:rPr>
      </w:pPr>
      <w:r w:rsidRPr="00044A5E">
        <w:rPr>
          <w:rFonts w:ascii="方正小标宋简体" w:eastAsia="方正小标宋简体" w:hAnsi="方正小标宋简体"/>
          <w:sz w:val="44"/>
          <w:szCs w:val="44"/>
        </w:rPr>
        <w:t>国际交流与合作处202</w:t>
      </w:r>
      <w:r w:rsidR="00290C98" w:rsidRPr="00044A5E">
        <w:rPr>
          <w:rFonts w:ascii="方正小标宋简体" w:eastAsia="方正小标宋简体" w:hAnsi="方正小标宋简体"/>
          <w:sz w:val="44"/>
          <w:szCs w:val="44"/>
        </w:rPr>
        <w:t>2</w:t>
      </w:r>
      <w:r w:rsidRPr="00044A5E">
        <w:rPr>
          <w:rFonts w:ascii="方正小标宋简体" w:eastAsia="方正小标宋简体" w:hAnsi="方正小标宋简体"/>
          <w:sz w:val="44"/>
          <w:szCs w:val="44"/>
        </w:rPr>
        <w:t>年上半年工作总结</w:t>
      </w:r>
    </w:p>
    <w:p w14:paraId="3F42697B" w14:textId="77777777" w:rsidR="005851EB" w:rsidRPr="00044A5E" w:rsidRDefault="0044142C" w:rsidP="00B824F7">
      <w:pPr>
        <w:spacing w:beforeLines="100" w:before="312"/>
        <w:ind w:firstLine="641"/>
        <w:rPr>
          <w:rFonts w:ascii="仿宋" w:eastAsia="仿宋" w:hAnsi="仿宋"/>
          <w:b/>
          <w:sz w:val="32"/>
          <w:szCs w:val="32"/>
        </w:rPr>
      </w:pPr>
      <w:r w:rsidRPr="00044A5E">
        <w:rPr>
          <w:rFonts w:ascii="仿宋" w:eastAsia="仿宋" w:hAnsi="仿宋"/>
          <w:b/>
          <w:sz w:val="32"/>
          <w:szCs w:val="32"/>
        </w:rPr>
        <w:t>一、党建和思想政治工作</w:t>
      </w:r>
    </w:p>
    <w:p w14:paraId="71D5582A" w14:textId="456A2506" w:rsidR="00D66626" w:rsidRPr="00044A5E" w:rsidRDefault="00D66626" w:rsidP="00D66626">
      <w:pPr>
        <w:ind w:firstLine="640"/>
        <w:rPr>
          <w:rFonts w:ascii="仿宋_GB2312" w:eastAsia="仿宋_GB2312" w:hAnsi="仿宋_GB2312"/>
          <w:sz w:val="32"/>
          <w:szCs w:val="32"/>
        </w:rPr>
      </w:pPr>
      <w:bookmarkStart w:id="0" w:name="_Hlk90563948"/>
      <w:r w:rsidRPr="00044A5E">
        <w:rPr>
          <w:rFonts w:ascii="仿宋_GB2312" w:eastAsia="仿宋_GB2312" w:hAnsi="仿宋_GB2312" w:hint="eastAsia"/>
          <w:sz w:val="32"/>
          <w:szCs w:val="32"/>
        </w:rPr>
        <w:t>202</w:t>
      </w:r>
      <w:r w:rsidR="008205AD" w:rsidRPr="00044A5E">
        <w:rPr>
          <w:rFonts w:ascii="仿宋_GB2312" w:eastAsia="仿宋_GB2312" w:hAnsi="仿宋_GB2312"/>
          <w:sz w:val="32"/>
          <w:szCs w:val="32"/>
        </w:rPr>
        <w:t>2</w:t>
      </w:r>
      <w:r w:rsidRPr="00044A5E">
        <w:rPr>
          <w:rFonts w:ascii="仿宋_GB2312" w:eastAsia="仿宋_GB2312" w:hAnsi="仿宋_GB2312" w:hint="eastAsia"/>
          <w:sz w:val="32"/>
          <w:szCs w:val="32"/>
        </w:rPr>
        <w:t>年，国际</w:t>
      </w:r>
      <w:proofErr w:type="gramStart"/>
      <w:r w:rsidRPr="00044A5E">
        <w:rPr>
          <w:rFonts w:ascii="仿宋_GB2312" w:eastAsia="仿宋_GB2312" w:hAnsi="仿宋_GB2312" w:hint="eastAsia"/>
          <w:sz w:val="32"/>
          <w:szCs w:val="32"/>
        </w:rPr>
        <w:t>处持续</w:t>
      </w:r>
      <w:proofErr w:type="gramEnd"/>
      <w:r w:rsidRPr="00044A5E">
        <w:rPr>
          <w:rFonts w:ascii="仿宋_GB2312" w:eastAsia="仿宋_GB2312" w:hAnsi="仿宋_GB2312" w:hint="eastAsia"/>
          <w:sz w:val="32"/>
          <w:szCs w:val="32"/>
        </w:rPr>
        <w:t>推进党建和党风廉政建设工作，持续深入学习领会党的十九届六中全会精神，推进党史学习教育，</w:t>
      </w:r>
      <w:r w:rsidR="000958E5" w:rsidRPr="00044A5E">
        <w:rPr>
          <w:rFonts w:ascii="仿宋_GB2312" w:eastAsia="仿宋_GB2312" w:hAnsi="仿宋_GB2312" w:hint="eastAsia"/>
          <w:sz w:val="32"/>
          <w:szCs w:val="32"/>
        </w:rPr>
        <w:t>定期组织学习《习近平新时代中国特色社会主义思想学习问答》，</w:t>
      </w:r>
      <w:r w:rsidRPr="00044A5E">
        <w:rPr>
          <w:rFonts w:ascii="仿宋_GB2312" w:eastAsia="仿宋_GB2312" w:hAnsi="仿宋_GB2312" w:hint="eastAsia"/>
          <w:sz w:val="32"/>
          <w:szCs w:val="32"/>
        </w:rPr>
        <w:t>坚持以习近平新时代中国特色社会主义思想为指导，以党的政治建设为统领，着力深化理论武装，着力推进党建工作与国际处业务工作深度融合，夯实党建基础，以高质量党建为学校国际交流高质量发展提供有力的政治保障；把学</w:t>
      </w:r>
      <w:proofErr w:type="gramStart"/>
      <w:r w:rsidRPr="00044A5E">
        <w:rPr>
          <w:rFonts w:ascii="仿宋_GB2312" w:eastAsia="仿宋_GB2312" w:hAnsi="仿宋_GB2312" w:hint="eastAsia"/>
          <w:sz w:val="32"/>
          <w:szCs w:val="32"/>
        </w:rPr>
        <w:t>习习近</w:t>
      </w:r>
      <w:proofErr w:type="gramEnd"/>
      <w:r w:rsidRPr="00044A5E">
        <w:rPr>
          <w:rFonts w:ascii="仿宋_GB2312" w:eastAsia="仿宋_GB2312" w:hAnsi="仿宋_GB2312" w:hint="eastAsia"/>
          <w:sz w:val="32"/>
          <w:szCs w:val="32"/>
        </w:rPr>
        <w:t>平新时代中国特色社会主义思想、学习新形势下大国外交方针政策等贯穿于支部思想政治建设，充分运用“三会一课”、研讨交流、实地参观、主题党日等方式定期开展支部党建工作。集中观看</w:t>
      </w:r>
      <w:r w:rsidRPr="00044A5E">
        <w:rPr>
          <w:rFonts w:ascii="仿宋_GB2312" w:eastAsia="仿宋_GB2312" w:hAnsi="仿宋_GB2312"/>
          <w:sz w:val="32"/>
          <w:szCs w:val="32"/>
        </w:rPr>
        <w:t>“</w:t>
      </w:r>
      <w:r w:rsidRPr="00044A5E">
        <w:rPr>
          <w:rFonts w:ascii="仿宋_GB2312" w:eastAsia="仿宋_GB2312" w:hAnsi="仿宋_GB2312" w:hint="eastAsia"/>
          <w:sz w:val="32"/>
          <w:szCs w:val="32"/>
        </w:rPr>
        <w:t>两会</w:t>
      </w:r>
      <w:r w:rsidR="008B260F" w:rsidRPr="00044A5E">
        <w:rPr>
          <w:rFonts w:ascii="仿宋_GB2312" w:eastAsia="仿宋_GB2312" w:hAnsi="仿宋_GB2312"/>
          <w:sz w:val="32"/>
          <w:szCs w:val="32"/>
        </w:rPr>
        <w:t>”</w:t>
      </w:r>
      <w:r w:rsidRPr="00044A5E">
        <w:rPr>
          <w:rFonts w:ascii="仿宋_GB2312" w:eastAsia="仿宋_GB2312" w:hAnsi="仿宋_GB2312" w:hint="eastAsia"/>
          <w:sz w:val="32"/>
          <w:szCs w:val="32"/>
        </w:rPr>
        <w:t>精神学习专题内容</w:t>
      </w:r>
      <w:r w:rsidR="008205AD" w:rsidRPr="00044A5E">
        <w:rPr>
          <w:rFonts w:ascii="仿宋_GB2312" w:eastAsia="仿宋_GB2312" w:hAnsi="仿宋_GB2312" w:hint="eastAsia"/>
          <w:sz w:val="32"/>
          <w:szCs w:val="32"/>
        </w:rPr>
        <w:t>、</w:t>
      </w:r>
      <w:r w:rsidRPr="00044A5E">
        <w:rPr>
          <w:rFonts w:ascii="仿宋_GB2312" w:eastAsia="仿宋_GB2312" w:hAnsi="仿宋_GB2312" w:hint="eastAsia"/>
          <w:sz w:val="32"/>
          <w:szCs w:val="32"/>
        </w:rPr>
        <w:t>开展“全民国家安全教育日宣传教育”学习活动等，与国际教育学院学生</w:t>
      </w:r>
      <w:proofErr w:type="gramStart"/>
      <w:r w:rsidRPr="00044A5E">
        <w:rPr>
          <w:rFonts w:ascii="仿宋_GB2312" w:eastAsia="仿宋_GB2312" w:hAnsi="仿宋_GB2312" w:hint="eastAsia"/>
          <w:sz w:val="32"/>
          <w:szCs w:val="32"/>
        </w:rPr>
        <w:t>一</w:t>
      </w:r>
      <w:proofErr w:type="gramEnd"/>
      <w:r w:rsidRPr="00044A5E">
        <w:rPr>
          <w:rFonts w:ascii="仿宋_GB2312" w:eastAsia="仿宋_GB2312" w:hAnsi="仿宋_GB2312" w:hint="eastAsia"/>
          <w:sz w:val="32"/>
          <w:szCs w:val="32"/>
        </w:rPr>
        <w:t>支部开展“师生结对、支部共建”主题党日活动。</w:t>
      </w:r>
      <w:r w:rsidR="00E115E8" w:rsidRPr="00044A5E">
        <w:rPr>
          <w:rFonts w:ascii="仿宋_GB2312" w:eastAsia="仿宋_GB2312" w:hAnsi="仿宋_GB2312" w:hint="eastAsia"/>
          <w:sz w:val="32"/>
          <w:szCs w:val="32"/>
        </w:rPr>
        <w:t>做好意识形态建设工作，支部坚决落实主体责任，不断加强意识形态建设的学习和工作部署，将外事工作中的意识形态建设工作要求入脑入心；结合后疫情时代特点，继续</w:t>
      </w:r>
      <w:r w:rsidR="008B260F" w:rsidRPr="00044A5E">
        <w:rPr>
          <w:rFonts w:ascii="仿宋_GB2312" w:eastAsia="仿宋_GB2312" w:hAnsi="仿宋_GB2312" w:hint="eastAsia"/>
          <w:sz w:val="32"/>
          <w:szCs w:val="32"/>
        </w:rPr>
        <w:t>加强《总体国家安全观学习纲要》的学习</w:t>
      </w:r>
      <w:r w:rsidR="00E115E8" w:rsidRPr="00044A5E">
        <w:rPr>
          <w:rFonts w:ascii="仿宋_GB2312" w:eastAsia="仿宋_GB2312" w:hAnsi="仿宋_GB2312" w:hint="eastAsia"/>
          <w:sz w:val="32"/>
          <w:szCs w:val="32"/>
        </w:rPr>
        <w:t>，不断树牢安全意识防线，用安全意识建设作为国际化工作压舱石。继续</w:t>
      </w:r>
      <w:r w:rsidRPr="00044A5E">
        <w:rPr>
          <w:rFonts w:ascii="仿宋_GB2312" w:eastAsia="仿宋_GB2312" w:hAnsi="仿宋_GB2312" w:hint="eastAsia"/>
          <w:sz w:val="32"/>
          <w:szCs w:val="32"/>
        </w:rPr>
        <w:t>扎实做好党风廉政建设工作，不断夯实党风廉政建设思想基础。</w:t>
      </w:r>
      <w:r w:rsidRPr="00044A5E">
        <w:rPr>
          <w:rFonts w:ascii="仿宋_GB2312" w:eastAsia="仿宋_GB2312" w:hAnsi="仿宋_GB2312" w:hint="eastAsia"/>
          <w:sz w:val="32"/>
          <w:szCs w:val="32"/>
        </w:rPr>
        <w:lastRenderedPageBreak/>
        <w:t>宫晓娜同志转为中共正式党员，王琰冰同志发展为入党积极分子。</w:t>
      </w:r>
    </w:p>
    <w:bookmarkEnd w:id="0"/>
    <w:p w14:paraId="20A44436" w14:textId="7971C55A" w:rsidR="005851EB" w:rsidRPr="00044A5E" w:rsidRDefault="00D66626" w:rsidP="00D66626">
      <w:pPr>
        <w:ind w:firstLine="640"/>
        <w:rPr>
          <w:rFonts w:ascii="仿宋_GB2312" w:eastAsia="仿宋_GB2312" w:hAnsi="仿宋_GB2312"/>
          <w:sz w:val="32"/>
          <w:szCs w:val="32"/>
        </w:rPr>
      </w:pPr>
      <w:r w:rsidRPr="00044A5E">
        <w:rPr>
          <w:rFonts w:ascii="仿宋_GB2312" w:eastAsia="仿宋_GB2312" w:hAnsi="仿宋_GB2312"/>
          <w:sz w:val="32"/>
          <w:szCs w:val="32"/>
        </w:rPr>
        <w:t>持之以恒主动做好国际处工作作风建设</w:t>
      </w:r>
      <w:r w:rsidRPr="00044A5E">
        <w:rPr>
          <w:rFonts w:ascii="仿宋_GB2312" w:eastAsia="仿宋_GB2312" w:hAnsi="仿宋_GB2312" w:hint="eastAsia"/>
          <w:sz w:val="32"/>
          <w:szCs w:val="32"/>
        </w:rPr>
        <w:t>，</w:t>
      </w:r>
      <w:r w:rsidRPr="00044A5E">
        <w:rPr>
          <w:rFonts w:ascii="仿宋_GB2312" w:eastAsia="仿宋_GB2312" w:hAnsi="仿宋_GB2312"/>
          <w:sz w:val="32"/>
          <w:szCs w:val="32"/>
        </w:rPr>
        <w:t>加强国际</w:t>
      </w:r>
      <w:proofErr w:type="gramStart"/>
      <w:r w:rsidRPr="00044A5E">
        <w:rPr>
          <w:rFonts w:ascii="仿宋_GB2312" w:eastAsia="仿宋_GB2312" w:hAnsi="仿宋_GB2312"/>
          <w:sz w:val="32"/>
          <w:szCs w:val="32"/>
        </w:rPr>
        <w:t>处特色</w:t>
      </w:r>
      <w:proofErr w:type="gramEnd"/>
      <w:r w:rsidRPr="00044A5E">
        <w:rPr>
          <w:rFonts w:ascii="仿宋_GB2312" w:eastAsia="仿宋_GB2312" w:hAnsi="仿宋_GB2312"/>
          <w:sz w:val="32"/>
          <w:szCs w:val="32"/>
        </w:rPr>
        <w:t>文化建设，利用“时政英语课堂”集中深入学习</w:t>
      </w:r>
      <w:r w:rsidR="006F071E" w:rsidRPr="00044A5E">
        <w:rPr>
          <w:rFonts w:ascii="仿宋_GB2312" w:eastAsia="仿宋_GB2312" w:hAnsi="仿宋_GB2312" w:hint="eastAsia"/>
          <w:sz w:val="32"/>
          <w:szCs w:val="32"/>
        </w:rPr>
        <w:t>庆祝共青团成立100周年</w:t>
      </w:r>
      <w:proofErr w:type="gramStart"/>
      <w:r w:rsidR="006F071E" w:rsidRPr="00044A5E">
        <w:rPr>
          <w:rFonts w:ascii="仿宋_GB2312" w:eastAsia="仿宋_GB2312" w:hAnsi="仿宋_GB2312" w:hint="eastAsia"/>
          <w:sz w:val="32"/>
          <w:szCs w:val="32"/>
        </w:rPr>
        <w:t>大会</w:t>
      </w:r>
      <w:proofErr w:type="gramEnd"/>
      <w:r w:rsidR="006F071E" w:rsidRPr="00044A5E">
        <w:rPr>
          <w:rFonts w:ascii="仿宋_GB2312" w:eastAsia="仿宋_GB2312" w:hAnsi="仿宋_GB2312" w:hint="eastAsia"/>
          <w:sz w:val="32"/>
          <w:szCs w:val="32"/>
        </w:rPr>
        <w:t>金句</w:t>
      </w:r>
      <w:r w:rsidRPr="00044A5E">
        <w:rPr>
          <w:rFonts w:ascii="仿宋_GB2312" w:eastAsia="仿宋_GB2312" w:hAnsi="仿宋_GB2312" w:hint="eastAsia"/>
          <w:sz w:val="32"/>
          <w:szCs w:val="32"/>
        </w:rPr>
        <w:t>和</w:t>
      </w:r>
      <w:r w:rsidR="008B260F" w:rsidRPr="00044A5E">
        <w:rPr>
          <w:rFonts w:ascii="仿宋_GB2312" w:eastAsia="仿宋_GB2312" w:hAnsi="仿宋_GB2312" w:hint="eastAsia"/>
          <w:sz w:val="32"/>
          <w:szCs w:val="32"/>
        </w:rPr>
        <w:t>习</w:t>
      </w:r>
      <w:r w:rsidR="005D4CDC" w:rsidRPr="00044A5E">
        <w:rPr>
          <w:rFonts w:ascii="仿宋_GB2312" w:eastAsia="仿宋_GB2312" w:hAnsi="仿宋_GB2312" w:hint="eastAsia"/>
          <w:sz w:val="32"/>
          <w:szCs w:val="32"/>
        </w:rPr>
        <w:t>总</w:t>
      </w:r>
      <w:r w:rsidR="008B260F" w:rsidRPr="00044A5E">
        <w:rPr>
          <w:rFonts w:ascii="仿宋_GB2312" w:eastAsia="仿宋_GB2312" w:hAnsi="仿宋_GB2312" w:hint="eastAsia"/>
          <w:sz w:val="32"/>
          <w:szCs w:val="32"/>
        </w:rPr>
        <w:t>主席</w:t>
      </w:r>
      <w:r w:rsidR="008B260F" w:rsidRPr="00044A5E">
        <w:rPr>
          <w:rFonts w:ascii="仿宋_GB2312" w:eastAsia="仿宋_GB2312" w:hAnsi="仿宋_GB2312"/>
          <w:sz w:val="32"/>
          <w:szCs w:val="32"/>
          <w:u w:val="single"/>
        </w:rPr>
        <w:t>系列</w:t>
      </w:r>
      <w:r w:rsidR="008B260F" w:rsidRPr="00044A5E">
        <w:rPr>
          <w:rFonts w:ascii="仿宋_GB2312" w:eastAsia="仿宋_GB2312" w:hAnsi="仿宋_GB2312" w:hint="eastAsia"/>
          <w:sz w:val="32"/>
          <w:szCs w:val="32"/>
        </w:rPr>
        <w:t>讲话精神</w:t>
      </w:r>
      <w:r w:rsidRPr="00044A5E">
        <w:rPr>
          <w:rFonts w:ascii="仿宋_GB2312" w:eastAsia="仿宋_GB2312" w:hAnsi="仿宋_GB2312"/>
          <w:sz w:val="32"/>
          <w:szCs w:val="32"/>
        </w:rPr>
        <w:t>；开展集中政治学习和业务学习共计1</w:t>
      </w:r>
      <w:r w:rsidR="008B260F" w:rsidRPr="00044A5E">
        <w:rPr>
          <w:rFonts w:ascii="仿宋_GB2312" w:eastAsia="仿宋_GB2312" w:hAnsi="仿宋_GB2312"/>
          <w:sz w:val="32"/>
          <w:szCs w:val="32"/>
        </w:rPr>
        <w:t>9</w:t>
      </w:r>
      <w:r w:rsidRPr="00044A5E">
        <w:rPr>
          <w:rFonts w:ascii="仿宋_GB2312" w:eastAsia="仿宋_GB2312" w:hAnsi="仿宋_GB2312"/>
          <w:sz w:val="32"/>
          <w:szCs w:val="32"/>
        </w:rPr>
        <w:t>次</w:t>
      </w:r>
      <w:r w:rsidRPr="00044A5E">
        <w:rPr>
          <w:rFonts w:ascii="仿宋_GB2312" w:eastAsia="仿宋_GB2312" w:hAnsi="仿宋_GB2312" w:hint="eastAsia"/>
          <w:sz w:val="32"/>
          <w:szCs w:val="32"/>
        </w:rPr>
        <w:t>；坚持密切联系群众，每月开展调研活动，及时了解和帮助基层单位在开展国际化活动中遇到的困难。</w:t>
      </w:r>
      <w:r w:rsidR="00955A70" w:rsidRPr="00044A5E">
        <w:rPr>
          <w:rFonts w:ascii="仿宋_GB2312" w:eastAsia="仿宋_GB2312" w:hAnsi="仿宋_GB2312" w:hint="eastAsia"/>
          <w:sz w:val="32"/>
          <w:szCs w:val="32"/>
        </w:rPr>
        <w:t>对</w:t>
      </w:r>
      <w:r w:rsidRPr="00044A5E">
        <w:rPr>
          <w:rFonts w:ascii="仿宋_GB2312" w:eastAsia="仿宋_GB2312" w:hAnsi="仿宋_GB2312" w:hint="eastAsia"/>
          <w:sz w:val="32"/>
          <w:szCs w:val="32"/>
        </w:rPr>
        <w:t>外</w:t>
      </w:r>
      <w:proofErr w:type="gramStart"/>
      <w:r w:rsidRPr="00044A5E">
        <w:rPr>
          <w:rFonts w:ascii="仿宋_GB2312" w:eastAsia="仿宋_GB2312" w:hAnsi="仿宋_GB2312" w:hint="eastAsia"/>
          <w:sz w:val="32"/>
          <w:szCs w:val="32"/>
        </w:rPr>
        <w:t>交流科</w:t>
      </w:r>
      <w:proofErr w:type="gramEnd"/>
      <w:r w:rsidR="006F071E" w:rsidRPr="00044A5E">
        <w:rPr>
          <w:rFonts w:ascii="仿宋_GB2312" w:eastAsia="仿宋_GB2312" w:hAnsi="仿宋_GB2312" w:hint="eastAsia"/>
          <w:sz w:val="32"/>
          <w:szCs w:val="32"/>
        </w:rPr>
        <w:t>报送</w:t>
      </w:r>
      <w:r w:rsidRPr="00044A5E">
        <w:rPr>
          <w:rFonts w:ascii="仿宋_GB2312" w:eastAsia="仿宋_GB2312" w:hAnsi="仿宋_GB2312" w:hint="eastAsia"/>
          <w:sz w:val="32"/>
          <w:szCs w:val="32"/>
        </w:rPr>
        <w:t>机关作风建设示范科室</w:t>
      </w:r>
      <w:r w:rsidR="006F071E" w:rsidRPr="00044A5E">
        <w:rPr>
          <w:rFonts w:ascii="仿宋_GB2312" w:eastAsia="仿宋_GB2312" w:hAnsi="仿宋_GB2312" w:hint="eastAsia"/>
          <w:sz w:val="32"/>
          <w:szCs w:val="32"/>
        </w:rPr>
        <w:t>，乔江同志送评</w:t>
      </w:r>
      <w:r w:rsidRPr="00044A5E">
        <w:rPr>
          <w:rFonts w:ascii="仿宋_GB2312" w:eastAsia="仿宋_GB2312" w:hAnsi="仿宋_GB2312" w:hint="eastAsia"/>
          <w:sz w:val="32"/>
          <w:szCs w:val="32"/>
        </w:rPr>
        <w:t>党员示范岗。</w:t>
      </w:r>
      <w:bookmarkStart w:id="1" w:name="_GoBack"/>
      <w:bookmarkEnd w:id="1"/>
    </w:p>
    <w:p w14:paraId="58D99652" w14:textId="77777777" w:rsidR="005851EB" w:rsidRPr="00044A5E" w:rsidRDefault="0044142C">
      <w:pPr>
        <w:ind w:firstLine="643"/>
        <w:rPr>
          <w:rFonts w:ascii="仿宋" w:eastAsia="仿宋" w:hAnsi="仿宋"/>
          <w:b/>
          <w:sz w:val="32"/>
          <w:szCs w:val="32"/>
        </w:rPr>
      </w:pPr>
      <w:r w:rsidRPr="00044A5E">
        <w:rPr>
          <w:rFonts w:ascii="仿宋" w:eastAsia="仿宋" w:hAnsi="仿宋"/>
          <w:b/>
          <w:sz w:val="32"/>
          <w:szCs w:val="32"/>
        </w:rPr>
        <w:t>二、常规工作</w:t>
      </w:r>
    </w:p>
    <w:p w14:paraId="5D4F887F" w14:textId="41E0DC13" w:rsidR="004A2956" w:rsidRPr="00044A5E" w:rsidRDefault="00044A5E" w:rsidP="004A2956">
      <w:pPr>
        <w:ind w:firstLine="640"/>
        <w:rPr>
          <w:rFonts w:ascii="仿宋" w:eastAsia="仿宋" w:hAnsi="仿宋"/>
          <w:sz w:val="32"/>
          <w:szCs w:val="32"/>
        </w:rPr>
      </w:pPr>
      <w:r w:rsidRPr="00044A5E">
        <w:rPr>
          <w:rFonts w:ascii="仿宋" w:eastAsia="仿宋" w:hAnsi="仿宋"/>
          <w:b/>
          <w:sz w:val="32"/>
          <w:szCs w:val="32"/>
        </w:rPr>
        <w:t>（一）</w:t>
      </w:r>
      <w:r w:rsidR="004A2956" w:rsidRPr="00044A5E">
        <w:rPr>
          <w:rFonts w:ascii="仿宋_GB2312" w:eastAsia="仿宋_GB2312" w:hAnsi="仿宋_GB2312"/>
          <w:sz w:val="32"/>
          <w:szCs w:val="32"/>
        </w:rPr>
        <w:t>贯彻执行上级部门关于新形势下疫情防控工作的指示精神，按照学校党委的具体要求，强化统筹协调，有序开展日常工作</w:t>
      </w:r>
      <w:r w:rsidR="004A2956" w:rsidRPr="00044A5E">
        <w:rPr>
          <w:rFonts w:ascii="仿宋_GB2312" w:eastAsia="仿宋_GB2312" w:hAnsi="仿宋_GB2312" w:hint="eastAsia"/>
          <w:sz w:val="32"/>
          <w:szCs w:val="32"/>
        </w:rPr>
        <w:t>，</w:t>
      </w:r>
      <w:r w:rsidR="004A2956" w:rsidRPr="00044A5E">
        <w:rPr>
          <w:rFonts w:ascii="仿宋_GB2312" w:eastAsia="仿宋_GB2312" w:hAnsi="仿宋_GB2312"/>
          <w:sz w:val="32"/>
          <w:szCs w:val="32"/>
        </w:rPr>
        <w:t>稳步推进符合当前形势的国际合作与交流</w:t>
      </w:r>
      <w:r w:rsidR="004A2956" w:rsidRPr="00044A5E">
        <w:rPr>
          <w:rFonts w:ascii="仿宋_GB2312" w:eastAsia="仿宋_GB2312" w:hAnsi="仿宋_GB2312" w:hint="eastAsia"/>
          <w:sz w:val="32"/>
          <w:szCs w:val="32"/>
        </w:rPr>
        <w:t>。</w:t>
      </w:r>
      <w:r w:rsidR="004A2956" w:rsidRPr="00044A5E">
        <w:rPr>
          <w:rFonts w:ascii="仿宋_GB2312" w:eastAsia="仿宋_GB2312" w:hAnsi="仿宋_GB2312"/>
          <w:sz w:val="32"/>
          <w:szCs w:val="32"/>
        </w:rPr>
        <w:t>根据国内外疫情发展情况，及时在校园网主页发布出入境有关信息，为学校师生提供出入境的咨询和指导；做好外籍专家、港澳台师生的信息统计，</w:t>
      </w:r>
      <w:r w:rsidR="004A2956" w:rsidRPr="00044A5E">
        <w:rPr>
          <w:rFonts w:ascii="仿宋" w:eastAsia="仿宋" w:hAnsi="仿宋"/>
          <w:sz w:val="32"/>
          <w:szCs w:val="32"/>
        </w:rPr>
        <w:t>建立常态化的外国专家疫情防控服务机制，</w:t>
      </w:r>
      <w:r w:rsidR="004A2956" w:rsidRPr="00044A5E">
        <w:rPr>
          <w:rFonts w:ascii="仿宋" w:eastAsia="仿宋" w:hAnsi="仿宋" w:hint="eastAsia"/>
          <w:sz w:val="32"/>
          <w:szCs w:val="32"/>
        </w:rPr>
        <w:t>动态掌握学校长期外籍教师去向，提醒督促在</w:t>
      </w:r>
      <w:proofErr w:type="gramStart"/>
      <w:r w:rsidR="004A2956" w:rsidRPr="00044A5E">
        <w:rPr>
          <w:rFonts w:ascii="仿宋" w:eastAsia="仿宋" w:hAnsi="仿宋" w:hint="eastAsia"/>
          <w:sz w:val="32"/>
          <w:szCs w:val="32"/>
        </w:rPr>
        <w:t>校外专</w:t>
      </w:r>
      <w:proofErr w:type="gramEnd"/>
      <w:r w:rsidR="004A2956" w:rsidRPr="00044A5E">
        <w:rPr>
          <w:rFonts w:ascii="仿宋" w:eastAsia="仿宋" w:hAnsi="仿宋" w:hint="eastAsia"/>
          <w:sz w:val="32"/>
          <w:szCs w:val="32"/>
        </w:rPr>
        <w:t>外教定期参加核酸检测，切实增强防控意识，保障外籍教师的健康安全；</w:t>
      </w:r>
      <w:r w:rsidR="004A2956" w:rsidRPr="00044A5E">
        <w:rPr>
          <w:rFonts w:ascii="仿宋" w:eastAsia="仿宋" w:hAnsi="仿宋"/>
          <w:sz w:val="32"/>
          <w:szCs w:val="32"/>
        </w:rPr>
        <w:t>及时发布疫情防控提醒，</w:t>
      </w:r>
      <w:r w:rsidR="004A2956" w:rsidRPr="00044A5E">
        <w:rPr>
          <w:rFonts w:ascii="仿宋_GB2312" w:eastAsia="仿宋_GB2312" w:hAnsi="仿宋_GB2312" w:hint="eastAsia"/>
          <w:sz w:val="32"/>
          <w:szCs w:val="32"/>
        </w:rPr>
        <w:t>完成</w:t>
      </w:r>
      <w:r w:rsidR="004A2956" w:rsidRPr="00044A5E">
        <w:rPr>
          <w:rFonts w:ascii="仿宋_GB2312" w:eastAsia="仿宋_GB2312" w:hAnsi="仿宋_GB2312"/>
          <w:sz w:val="32"/>
          <w:szCs w:val="32"/>
        </w:rPr>
        <w:t>上级部门要求的各类数据统计，并实时更新，确保防控全覆盖无死角</w:t>
      </w:r>
      <w:r w:rsidR="004A2956" w:rsidRPr="00044A5E">
        <w:rPr>
          <w:rFonts w:ascii="仿宋" w:eastAsia="仿宋" w:hAnsi="仿宋"/>
          <w:sz w:val="32"/>
          <w:szCs w:val="32"/>
        </w:rPr>
        <w:t>。</w:t>
      </w:r>
    </w:p>
    <w:p w14:paraId="7F9A48D2" w14:textId="617421A9" w:rsidR="005851EB" w:rsidRPr="00044A5E" w:rsidRDefault="00044A5E" w:rsidP="004A2956">
      <w:pPr>
        <w:ind w:firstLine="640"/>
        <w:rPr>
          <w:rFonts w:ascii="仿宋_GB2312" w:eastAsia="仿宋_GB2312" w:hAnsi="仿宋_GB2312"/>
          <w:sz w:val="32"/>
          <w:szCs w:val="32"/>
        </w:rPr>
      </w:pPr>
      <w:r w:rsidRPr="00044A5E">
        <w:rPr>
          <w:rFonts w:ascii="仿宋" w:eastAsia="仿宋" w:hAnsi="仿宋"/>
          <w:b/>
          <w:sz w:val="32"/>
          <w:szCs w:val="32"/>
        </w:rPr>
        <w:t>（</w:t>
      </w:r>
      <w:r w:rsidRPr="00044A5E">
        <w:rPr>
          <w:rFonts w:ascii="仿宋" w:eastAsia="仿宋" w:hAnsi="仿宋" w:hint="eastAsia"/>
          <w:b/>
          <w:sz w:val="32"/>
          <w:szCs w:val="32"/>
        </w:rPr>
        <w:t>二</w:t>
      </w:r>
      <w:r w:rsidRPr="00044A5E">
        <w:rPr>
          <w:rFonts w:ascii="仿宋" w:eastAsia="仿宋" w:hAnsi="仿宋"/>
          <w:b/>
          <w:sz w:val="32"/>
          <w:szCs w:val="32"/>
        </w:rPr>
        <w:t>）</w:t>
      </w:r>
      <w:r w:rsidR="004A2956" w:rsidRPr="00044A5E">
        <w:rPr>
          <w:rFonts w:ascii="仿宋_GB2312" w:eastAsia="仿宋_GB2312" w:hAnsi="仿宋" w:cs="宋体" w:hint="eastAsia"/>
          <w:kern w:val="2"/>
          <w:sz w:val="32"/>
          <w:szCs w:val="32"/>
        </w:rPr>
        <w:t>做好新形势下学校外籍教师的管理服务工作。协助</w:t>
      </w:r>
      <w:proofErr w:type="gramStart"/>
      <w:r w:rsidR="004A2956" w:rsidRPr="00044A5E">
        <w:rPr>
          <w:rFonts w:ascii="仿宋_GB2312" w:eastAsia="仿宋_GB2312" w:hAnsi="仿宋" w:cs="宋体" w:hint="eastAsia"/>
          <w:kern w:val="2"/>
          <w:sz w:val="32"/>
          <w:szCs w:val="32"/>
        </w:rPr>
        <w:t>学校外专外教</w:t>
      </w:r>
      <w:proofErr w:type="gramEnd"/>
      <w:r w:rsidR="004A2956" w:rsidRPr="00044A5E">
        <w:rPr>
          <w:rFonts w:ascii="仿宋_GB2312" w:eastAsia="仿宋_GB2312" w:hAnsi="仿宋" w:cs="宋体" w:hint="eastAsia"/>
          <w:kern w:val="2"/>
          <w:sz w:val="32"/>
          <w:szCs w:val="32"/>
        </w:rPr>
        <w:t>、</w:t>
      </w:r>
      <w:proofErr w:type="gramStart"/>
      <w:r w:rsidR="004A2956" w:rsidRPr="00044A5E">
        <w:rPr>
          <w:rFonts w:ascii="仿宋_GB2312" w:eastAsia="仿宋_GB2312" w:hAnsi="仿宋" w:cs="宋体" w:hint="eastAsia"/>
          <w:kern w:val="2"/>
          <w:sz w:val="32"/>
          <w:szCs w:val="32"/>
        </w:rPr>
        <w:t>外籍博后办</w:t>
      </w:r>
      <w:proofErr w:type="gramEnd"/>
      <w:r w:rsidR="004A2956" w:rsidRPr="00044A5E">
        <w:rPr>
          <w:rFonts w:ascii="仿宋_GB2312" w:eastAsia="仿宋_GB2312" w:hAnsi="仿宋" w:cs="宋体" w:hint="eastAsia"/>
          <w:kern w:val="2"/>
          <w:sz w:val="32"/>
          <w:szCs w:val="32"/>
        </w:rPr>
        <w:t>理工作许可、居留许可证等证</w:t>
      </w:r>
      <w:r w:rsidR="004A2956" w:rsidRPr="00044A5E">
        <w:rPr>
          <w:rFonts w:ascii="仿宋_GB2312" w:eastAsia="仿宋_GB2312" w:hAnsi="仿宋" w:cs="宋体" w:hint="eastAsia"/>
          <w:kern w:val="2"/>
          <w:sz w:val="32"/>
          <w:szCs w:val="32"/>
        </w:rPr>
        <w:lastRenderedPageBreak/>
        <w:t>件，</w:t>
      </w:r>
      <w:r w:rsidR="004A2956" w:rsidRPr="00044A5E">
        <w:rPr>
          <w:rFonts w:ascii="仿宋_GB2312" w:eastAsia="仿宋_GB2312" w:hAnsi="仿宋" w:cs="宋体"/>
          <w:kern w:val="2"/>
          <w:sz w:val="32"/>
          <w:szCs w:val="32"/>
        </w:rPr>
        <w:t>确保</w:t>
      </w:r>
      <w:r w:rsidR="004A2956" w:rsidRPr="00044A5E">
        <w:rPr>
          <w:rFonts w:ascii="仿宋_GB2312" w:eastAsia="仿宋_GB2312" w:hAnsi="仿宋" w:cs="宋体" w:hint="eastAsia"/>
          <w:kern w:val="2"/>
          <w:sz w:val="32"/>
          <w:szCs w:val="32"/>
        </w:rPr>
        <w:t>其</w:t>
      </w:r>
      <w:r w:rsidR="004A2956" w:rsidRPr="00044A5E">
        <w:rPr>
          <w:rFonts w:ascii="仿宋_GB2312" w:eastAsia="仿宋_GB2312" w:hAnsi="仿宋" w:cs="宋体"/>
          <w:kern w:val="2"/>
          <w:sz w:val="32"/>
          <w:szCs w:val="32"/>
        </w:rPr>
        <w:t>在校任职、居住的合法性；</w:t>
      </w:r>
      <w:r w:rsidR="004A2956" w:rsidRPr="00044A5E">
        <w:rPr>
          <w:rFonts w:ascii="仿宋_GB2312" w:eastAsia="仿宋_GB2312" w:hAnsi="仿宋" w:cs="宋体" w:hint="eastAsia"/>
          <w:kern w:val="2"/>
          <w:sz w:val="32"/>
          <w:szCs w:val="32"/>
        </w:rPr>
        <w:t>在做好外防输入的同时，紧跟国家相关政策，简化流程，优化服务，畅通外籍高端专家和特殊人才来华渠道；联合保卫处、</w:t>
      </w:r>
      <w:proofErr w:type="gramStart"/>
      <w:r w:rsidR="004A2956" w:rsidRPr="00044A5E">
        <w:rPr>
          <w:rFonts w:ascii="仿宋_GB2312" w:eastAsia="仿宋_GB2312" w:hAnsi="仿宋" w:cs="宋体" w:hint="eastAsia"/>
          <w:kern w:val="2"/>
          <w:sz w:val="32"/>
          <w:szCs w:val="32"/>
        </w:rPr>
        <w:t>后保处</w:t>
      </w:r>
      <w:proofErr w:type="gramEnd"/>
      <w:r w:rsidR="004A2956" w:rsidRPr="00044A5E">
        <w:rPr>
          <w:rFonts w:ascii="仿宋_GB2312" w:eastAsia="仿宋_GB2312" w:hAnsi="仿宋" w:cs="宋体" w:hint="eastAsia"/>
          <w:kern w:val="2"/>
          <w:sz w:val="32"/>
          <w:szCs w:val="32"/>
        </w:rPr>
        <w:t>等部门，对东院、西</w:t>
      </w:r>
      <w:proofErr w:type="gramStart"/>
      <w:r w:rsidR="004A2956" w:rsidRPr="00044A5E">
        <w:rPr>
          <w:rFonts w:ascii="仿宋_GB2312" w:eastAsia="仿宋_GB2312" w:hAnsi="仿宋" w:cs="宋体" w:hint="eastAsia"/>
          <w:kern w:val="2"/>
          <w:sz w:val="32"/>
          <w:szCs w:val="32"/>
        </w:rPr>
        <w:t>院外专楼进</w:t>
      </w:r>
      <w:proofErr w:type="gramEnd"/>
      <w:r w:rsidR="004A2956" w:rsidRPr="00044A5E">
        <w:rPr>
          <w:rFonts w:ascii="仿宋_GB2312" w:eastAsia="仿宋_GB2312" w:hAnsi="仿宋" w:cs="宋体" w:hint="eastAsia"/>
          <w:kern w:val="2"/>
          <w:sz w:val="32"/>
          <w:szCs w:val="32"/>
        </w:rPr>
        <w:t>行联合安全检查，确保</w:t>
      </w:r>
      <w:proofErr w:type="gramStart"/>
      <w:r w:rsidR="004A2956" w:rsidRPr="00044A5E">
        <w:rPr>
          <w:rFonts w:ascii="仿宋_GB2312" w:eastAsia="仿宋_GB2312" w:hAnsi="仿宋" w:cs="宋体" w:hint="eastAsia"/>
          <w:kern w:val="2"/>
          <w:sz w:val="32"/>
          <w:szCs w:val="32"/>
        </w:rPr>
        <w:t>外专楼水</w:t>
      </w:r>
      <w:proofErr w:type="gramEnd"/>
      <w:r w:rsidR="004A2956" w:rsidRPr="00044A5E">
        <w:rPr>
          <w:rFonts w:ascii="仿宋_GB2312" w:eastAsia="仿宋_GB2312" w:hAnsi="仿宋" w:cs="宋体" w:hint="eastAsia"/>
          <w:kern w:val="2"/>
          <w:sz w:val="32"/>
          <w:szCs w:val="32"/>
        </w:rPr>
        <w:t>电、煤气、消防安全。</w:t>
      </w:r>
    </w:p>
    <w:p w14:paraId="5CE895ED" w14:textId="1452AC61" w:rsidR="005851EB" w:rsidRPr="00044A5E" w:rsidRDefault="00044A5E">
      <w:pPr>
        <w:ind w:firstLine="640"/>
        <w:rPr>
          <w:rFonts w:ascii="仿宋_GB2312" w:eastAsia="仿宋_GB2312" w:hAnsi="仿宋_GB2312"/>
          <w:sz w:val="32"/>
          <w:szCs w:val="32"/>
        </w:rPr>
      </w:pPr>
      <w:r w:rsidRPr="00044A5E">
        <w:rPr>
          <w:rFonts w:ascii="仿宋" w:eastAsia="仿宋" w:hAnsi="仿宋"/>
          <w:b/>
          <w:sz w:val="32"/>
          <w:szCs w:val="32"/>
        </w:rPr>
        <w:t>（</w:t>
      </w:r>
      <w:r w:rsidRPr="00044A5E">
        <w:rPr>
          <w:rFonts w:ascii="仿宋" w:eastAsia="仿宋" w:hAnsi="仿宋" w:hint="eastAsia"/>
          <w:b/>
          <w:sz w:val="32"/>
          <w:szCs w:val="32"/>
        </w:rPr>
        <w:t>三</w:t>
      </w:r>
      <w:r w:rsidRPr="00044A5E">
        <w:rPr>
          <w:rFonts w:ascii="仿宋" w:eastAsia="仿宋" w:hAnsi="仿宋"/>
          <w:b/>
          <w:sz w:val="32"/>
          <w:szCs w:val="32"/>
        </w:rPr>
        <w:t>）</w:t>
      </w:r>
      <w:r w:rsidR="001F7CEE" w:rsidRPr="00044A5E">
        <w:rPr>
          <w:rFonts w:ascii="仿宋_GB2312" w:eastAsia="仿宋" w:hAnsi="仿宋" w:hint="eastAsia"/>
          <w:sz w:val="32"/>
          <w:szCs w:val="32"/>
        </w:rPr>
        <w:t>落实</w:t>
      </w:r>
      <w:r w:rsidR="00031662" w:rsidRPr="00044A5E">
        <w:rPr>
          <w:rFonts w:ascii="仿宋_GB2312" w:eastAsia="仿宋" w:hAnsi="仿宋" w:hint="eastAsia"/>
          <w:sz w:val="32"/>
          <w:szCs w:val="32"/>
        </w:rPr>
        <w:t>党员干部下基层察民情解民忧暖民心实践活动</w:t>
      </w:r>
      <w:r w:rsidR="00B200D2" w:rsidRPr="00044A5E">
        <w:rPr>
          <w:rFonts w:ascii="仿宋_GB2312" w:eastAsia="仿宋" w:hAnsi="仿宋" w:hint="eastAsia"/>
          <w:sz w:val="32"/>
          <w:szCs w:val="32"/>
        </w:rPr>
        <w:t>要求</w:t>
      </w:r>
      <w:r w:rsidR="0044142C" w:rsidRPr="00044A5E">
        <w:rPr>
          <w:rFonts w:ascii="仿宋_GB2312" w:eastAsia="仿宋_GB2312" w:hAnsi="仿宋_GB2312"/>
          <w:sz w:val="32"/>
          <w:szCs w:val="32"/>
        </w:rPr>
        <w:t>，</w:t>
      </w:r>
      <w:r w:rsidR="000958E5" w:rsidRPr="00044A5E">
        <w:rPr>
          <w:rFonts w:ascii="仿宋_GB2312" w:eastAsia="仿宋_GB2312" w:hAnsi="仿宋_GB2312" w:hint="eastAsia"/>
          <w:sz w:val="32"/>
          <w:szCs w:val="32"/>
        </w:rPr>
        <w:t>了解师生需求，</w:t>
      </w:r>
      <w:r w:rsidR="001F7CEE" w:rsidRPr="00044A5E">
        <w:rPr>
          <w:rFonts w:ascii="仿宋_GB2312" w:eastAsia="仿宋_GB2312" w:hAnsi="仿宋_GB2312" w:hint="eastAsia"/>
          <w:sz w:val="32"/>
          <w:szCs w:val="32"/>
        </w:rPr>
        <w:t>完成外事系统三期学生出国境全口径申报、与证照柜管理系统对接、移动端优化、协议申报等功能验收工作</w:t>
      </w:r>
      <w:r w:rsidR="00B200D2" w:rsidRPr="00044A5E">
        <w:rPr>
          <w:rFonts w:ascii="仿宋_GB2312" w:eastAsia="仿宋_GB2312" w:hAnsi="仿宋_GB2312" w:hint="eastAsia"/>
          <w:sz w:val="32"/>
          <w:szCs w:val="32"/>
        </w:rPr>
        <w:t>，</w:t>
      </w:r>
      <w:r w:rsidR="00B200D2" w:rsidRPr="00044A5E">
        <w:rPr>
          <w:rFonts w:ascii="仿宋" w:eastAsia="仿宋" w:hAnsi="仿宋" w:cs="宋体" w:hint="eastAsia"/>
          <w:sz w:val="32"/>
          <w:szCs w:val="32"/>
        </w:rPr>
        <w:t>为师生提供更优质便捷服务</w:t>
      </w:r>
      <w:r w:rsidR="0044142C" w:rsidRPr="00044A5E">
        <w:rPr>
          <w:rFonts w:ascii="仿宋_GB2312" w:eastAsia="仿宋_GB2312" w:hAnsi="仿宋_GB2312"/>
          <w:sz w:val="32"/>
          <w:szCs w:val="32"/>
        </w:rPr>
        <w:t>。</w:t>
      </w:r>
    </w:p>
    <w:p w14:paraId="61CC85D4" w14:textId="2A716782" w:rsidR="00B200D2" w:rsidRPr="00044A5E" w:rsidRDefault="00044A5E">
      <w:pPr>
        <w:ind w:firstLine="640"/>
        <w:rPr>
          <w:rFonts w:ascii="仿宋_GB2312" w:eastAsia="仿宋_GB2312" w:hAnsi="仿宋_GB2312"/>
          <w:sz w:val="32"/>
          <w:szCs w:val="32"/>
        </w:rPr>
      </w:pPr>
      <w:r w:rsidRPr="00044A5E">
        <w:rPr>
          <w:rFonts w:ascii="仿宋" w:eastAsia="仿宋" w:hAnsi="仿宋"/>
          <w:b/>
          <w:sz w:val="32"/>
          <w:szCs w:val="32"/>
        </w:rPr>
        <w:t>（</w:t>
      </w:r>
      <w:r w:rsidRPr="00044A5E">
        <w:rPr>
          <w:rFonts w:ascii="仿宋" w:eastAsia="仿宋" w:hAnsi="仿宋" w:hint="eastAsia"/>
          <w:b/>
          <w:sz w:val="32"/>
          <w:szCs w:val="32"/>
        </w:rPr>
        <w:t>四</w:t>
      </w:r>
      <w:r w:rsidRPr="00044A5E">
        <w:rPr>
          <w:rFonts w:ascii="仿宋" w:eastAsia="仿宋" w:hAnsi="仿宋"/>
          <w:b/>
          <w:sz w:val="32"/>
          <w:szCs w:val="32"/>
        </w:rPr>
        <w:t>）</w:t>
      </w:r>
      <w:r w:rsidR="00511B11" w:rsidRPr="00044A5E">
        <w:rPr>
          <w:rFonts w:ascii="仿宋_GB2312" w:eastAsia="仿宋_GB2312" w:hAnsi="仿宋_GB2312" w:hint="eastAsia"/>
          <w:sz w:val="32"/>
          <w:szCs w:val="32"/>
        </w:rPr>
        <w:t>配合学校完成军工装备科研生产保密资格审查，更新《武汉理工大学涉外活动保密管理办法》及相关附件</w:t>
      </w:r>
      <w:r w:rsidR="002B258C" w:rsidRPr="00044A5E">
        <w:rPr>
          <w:rFonts w:ascii="仿宋_GB2312" w:eastAsia="仿宋_GB2312" w:hAnsi="仿宋_GB2312" w:hint="eastAsia"/>
          <w:sz w:val="32"/>
          <w:szCs w:val="32"/>
        </w:rPr>
        <w:t>，</w:t>
      </w:r>
      <w:r w:rsidR="002B258C" w:rsidRPr="00044A5E">
        <w:rPr>
          <w:rFonts w:ascii="仿宋_GB2312" w:eastAsia="仿宋_GB2312" w:hAnsi="仿宋" w:cs="宋体" w:hint="eastAsia"/>
          <w:sz w:val="32"/>
          <w:szCs w:val="32"/>
        </w:rPr>
        <w:t>为</w:t>
      </w:r>
      <w:r w:rsidR="00907775" w:rsidRPr="00044A5E">
        <w:rPr>
          <w:rFonts w:ascii="仿宋_GB2312" w:eastAsia="仿宋_GB2312" w:hAnsi="仿宋" w:cs="宋体" w:hint="eastAsia"/>
          <w:sz w:val="32"/>
          <w:szCs w:val="32"/>
        </w:rPr>
        <w:t>学校</w:t>
      </w:r>
      <w:r w:rsidR="00955A70" w:rsidRPr="00044A5E">
        <w:rPr>
          <w:rFonts w:ascii="仿宋_GB2312" w:eastAsia="仿宋_GB2312" w:hAnsi="仿宋" w:cs="宋体" w:hint="eastAsia"/>
          <w:sz w:val="32"/>
          <w:szCs w:val="32"/>
        </w:rPr>
        <w:t>涉外活动</w:t>
      </w:r>
      <w:r w:rsidR="00907775" w:rsidRPr="00044A5E">
        <w:rPr>
          <w:rFonts w:ascii="仿宋_GB2312" w:eastAsia="仿宋_GB2312" w:hAnsi="仿宋" w:cs="宋体" w:hint="eastAsia"/>
          <w:sz w:val="32"/>
          <w:szCs w:val="32"/>
        </w:rPr>
        <w:t>的保密管理</w:t>
      </w:r>
      <w:r w:rsidR="002B258C" w:rsidRPr="00044A5E">
        <w:rPr>
          <w:rFonts w:ascii="仿宋_GB2312" w:eastAsia="仿宋_GB2312" w:hAnsi="仿宋" w:cs="宋体" w:hint="eastAsia"/>
          <w:sz w:val="32"/>
          <w:szCs w:val="32"/>
        </w:rPr>
        <w:t>提供</w:t>
      </w:r>
      <w:r w:rsidR="00955A70" w:rsidRPr="00044A5E">
        <w:rPr>
          <w:rFonts w:ascii="仿宋_GB2312" w:eastAsia="仿宋_GB2312" w:hAnsi="仿宋" w:cs="宋体" w:hint="eastAsia"/>
          <w:sz w:val="32"/>
          <w:szCs w:val="32"/>
        </w:rPr>
        <w:t>相关</w:t>
      </w:r>
      <w:r w:rsidR="002B258C" w:rsidRPr="00044A5E">
        <w:rPr>
          <w:rFonts w:ascii="仿宋_GB2312" w:eastAsia="仿宋_GB2312" w:hAnsi="仿宋" w:cs="宋体" w:hint="eastAsia"/>
          <w:sz w:val="32"/>
          <w:szCs w:val="32"/>
        </w:rPr>
        <w:t>制度规范和政策保障。</w:t>
      </w:r>
    </w:p>
    <w:p w14:paraId="7E3702F5" w14:textId="38C90715" w:rsidR="005851EB" w:rsidRPr="00044A5E" w:rsidRDefault="00044A5E">
      <w:pPr>
        <w:ind w:firstLine="640"/>
        <w:rPr>
          <w:rFonts w:ascii="仿宋_GB2312" w:eastAsia="仿宋" w:hAnsi="仿宋"/>
          <w:sz w:val="32"/>
          <w:szCs w:val="32"/>
        </w:rPr>
      </w:pPr>
      <w:r w:rsidRPr="00044A5E">
        <w:rPr>
          <w:rFonts w:ascii="仿宋" w:eastAsia="仿宋" w:hAnsi="仿宋"/>
          <w:b/>
          <w:sz w:val="32"/>
          <w:szCs w:val="32"/>
        </w:rPr>
        <w:t>（</w:t>
      </w:r>
      <w:r w:rsidRPr="00044A5E">
        <w:rPr>
          <w:rFonts w:ascii="仿宋" w:eastAsia="仿宋" w:hAnsi="仿宋" w:hint="eastAsia"/>
          <w:b/>
          <w:sz w:val="32"/>
          <w:szCs w:val="32"/>
        </w:rPr>
        <w:t>五</w:t>
      </w:r>
      <w:r w:rsidRPr="00044A5E">
        <w:rPr>
          <w:rFonts w:ascii="仿宋" w:eastAsia="仿宋" w:hAnsi="仿宋"/>
          <w:b/>
          <w:sz w:val="32"/>
          <w:szCs w:val="32"/>
        </w:rPr>
        <w:t>）</w:t>
      </w:r>
      <w:r w:rsidR="0044142C" w:rsidRPr="00044A5E">
        <w:rPr>
          <w:rFonts w:ascii="仿宋_GB2312" w:eastAsia="仿宋_GB2312" w:hAnsi="仿宋_GB2312"/>
          <w:sz w:val="32"/>
          <w:szCs w:val="32"/>
        </w:rPr>
        <w:t>高度重视党风廉政建设、“三重一大”制度、安全保密、涉外管理、档案管理和资产管理工作。根据工作职责分级签订安全责任状和廉政风险防范责任状，廉政风险防范工作、创安工作、保密工作、信息公开、档案管理、资产管理、防范境外组织和宗教团体对我渗透等各项工作</w:t>
      </w:r>
      <w:r w:rsidR="005D4CDC" w:rsidRPr="00044A5E">
        <w:rPr>
          <w:rFonts w:ascii="仿宋_GB2312" w:eastAsia="仿宋_GB2312" w:hAnsi="仿宋_GB2312" w:hint="eastAsia"/>
          <w:sz w:val="32"/>
          <w:szCs w:val="32"/>
        </w:rPr>
        <w:t>与</w:t>
      </w:r>
      <w:r w:rsidR="0044142C" w:rsidRPr="00044A5E">
        <w:rPr>
          <w:rFonts w:ascii="仿宋_GB2312" w:eastAsia="仿宋_GB2312" w:hAnsi="仿宋_GB2312"/>
          <w:sz w:val="32"/>
          <w:szCs w:val="32"/>
        </w:rPr>
        <w:t>其他工作同计划、同部署，</w:t>
      </w:r>
      <w:r w:rsidR="005D4CDC" w:rsidRPr="00044A5E">
        <w:rPr>
          <w:rFonts w:ascii="仿宋_GB2312" w:eastAsia="仿宋_GB2312" w:hAnsi="仿宋_GB2312" w:hint="eastAsia"/>
          <w:sz w:val="32"/>
          <w:szCs w:val="32"/>
        </w:rPr>
        <w:t>同落实，</w:t>
      </w:r>
      <w:r w:rsidR="0044142C" w:rsidRPr="00044A5E">
        <w:rPr>
          <w:rFonts w:ascii="仿宋_GB2312" w:eastAsia="仿宋_GB2312" w:hAnsi="仿宋_GB2312"/>
          <w:sz w:val="32"/>
          <w:szCs w:val="32"/>
        </w:rPr>
        <w:t>常抓不懈，</w:t>
      </w:r>
      <w:r w:rsidR="0044142C" w:rsidRPr="00044A5E">
        <w:rPr>
          <w:rFonts w:ascii="仿宋_GB2312" w:eastAsia="仿宋" w:hAnsi="仿宋"/>
          <w:sz w:val="32"/>
          <w:szCs w:val="32"/>
        </w:rPr>
        <w:t>202</w:t>
      </w:r>
      <w:r w:rsidR="00A00DA2" w:rsidRPr="00044A5E">
        <w:rPr>
          <w:rFonts w:ascii="仿宋_GB2312" w:eastAsia="仿宋" w:hAnsi="仿宋"/>
          <w:sz w:val="32"/>
          <w:szCs w:val="32"/>
        </w:rPr>
        <w:t>2</w:t>
      </w:r>
      <w:r w:rsidR="0044142C" w:rsidRPr="00044A5E">
        <w:rPr>
          <w:rFonts w:ascii="仿宋_GB2312" w:eastAsia="仿宋_GB2312" w:hAnsi="仿宋_GB2312"/>
          <w:sz w:val="32"/>
          <w:szCs w:val="32"/>
        </w:rPr>
        <w:t>年上半年保持相关工作零事故。</w:t>
      </w:r>
    </w:p>
    <w:p w14:paraId="1F797541" w14:textId="77777777" w:rsidR="005851EB" w:rsidRPr="00044A5E" w:rsidRDefault="0044142C">
      <w:pPr>
        <w:ind w:firstLine="660"/>
        <w:rPr>
          <w:rFonts w:ascii="仿宋" w:hAnsi="宋体"/>
          <w:b/>
          <w:sz w:val="32"/>
          <w:szCs w:val="32"/>
        </w:rPr>
      </w:pPr>
      <w:r w:rsidRPr="00044A5E">
        <w:rPr>
          <w:rFonts w:ascii="仿宋" w:eastAsia="仿宋" w:hAnsi="仿宋"/>
          <w:b/>
          <w:sz w:val="32"/>
          <w:szCs w:val="32"/>
        </w:rPr>
        <w:t>三、工作完成情况</w:t>
      </w:r>
    </w:p>
    <w:p w14:paraId="11940905" w14:textId="77777777" w:rsidR="005851EB" w:rsidRPr="00044A5E" w:rsidRDefault="0044142C">
      <w:pPr>
        <w:ind w:firstLine="660"/>
        <w:rPr>
          <w:rFonts w:ascii="仿宋" w:hAnsi="宋体"/>
          <w:b/>
          <w:sz w:val="32"/>
          <w:szCs w:val="32"/>
        </w:rPr>
      </w:pPr>
      <w:r w:rsidRPr="00044A5E">
        <w:rPr>
          <w:rFonts w:ascii="仿宋" w:eastAsia="仿宋" w:hAnsi="仿宋"/>
          <w:b/>
          <w:sz w:val="32"/>
          <w:szCs w:val="32"/>
        </w:rPr>
        <w:t>（一）积极搭建高水平对外合作平台</w:t>
      </w:r>
    </w:p>
    <w:p w14:paraId="772AC673" w14:textId="77777777" w:rsidR="005851EB" w:rsidRPr="00044A5E" w:rsidRDefault="0044142C">
      <w:pPr>
        <w:ind w:firstLine="600"/>
        <w:rPr>
          <w:rFonts w:ascii="仿宋_GB2312" w:eastAsia="仿宋" w:hAnsi="仿宋"/>
          <w:sz w:val="32"/>
          <w:szCs w:val="32"/>
        </w:rPr>
      </w:pPr>
      <w:r w:rsidRPr="00044A5E">
        <w:rPr>
          <w:rFonts w:ascii="仿宋_GB2312" w:eastAsia="仿宋_GB2312" w:hAnsi="仿宋_GB2312"/>
          <w:sz w:val="32"/>
          <w:szCs w:val="32"/>
        </w:rPr>
        <w:lastRenderedPageBreak/>
        <w:t>1.积极搭建校际合作平台。</w:t>
      </w:r>
      <w:r w:rsidR="006F071E" w:rsidRPr="00044A5E">
        <w:rPr>
          <w:rFonts w:ascii="仿宋_GB2312" w:eastAsia="仿宋_GB2312" w:hAnsi="仿宋_GB2312" w:hint="eastAsia"/>
          <w:sz w:val="32"/>
          <w:szCs w:val="32"/>
        </w:rPr>
        <w:t>上半年接待了法国新任驻武汉领事馆科教专员、澳大利亚纽卡斯尔大学等来来校访问，共计</w:t>
      </w:r>
      <w:r w:rsidR="006F071E" w:rsidRPr="00044A5E">
        <w:rPr>
          <w:rFonts w:ascii="仿宋_GB2312" w:eastAsia="仿宋_GB2312" w:hAnsi="仿宋_GB2312"/>
          <w:sz w:val="32"/>
          <w:szCs w:val="32"/>
        </w:rPr>
        <w:t>3</w:t>
      </w:r>
      <w:r w:rsidR="006F071E" w:rsidRPr="00044A5E">
        <w:rPr>
          <w:rFonts w:ascii="仿宋_GB2312" w:eastAsia="仿宋_GB2312" w:hAnsi="仿宋_GB2312" w:hint="eastAsia"/>
          <w:sz w:val="32"/>
          <w:szCs w:val="32"/>
        </w:rPr>
        <w:t>批</w:t>
      </w:r>
      <w:r w:rsidR="006F071E" w:rsidRPr="00044A5E">
        <w:rPr>
          <w:rFonts w:ascii="仿宋_GB2312" w:eastAsia="仿宋_GB2312" w:hAnsi="仿宋_GB2312"/>
          <w:sz w:val="32"/>
          <w:szCs w:val="32"/>
        </w:rPr>
        <w:t>8</w:t>
      </w:r>
      <w:r w:rsidR="006F071E" w:rsidRPr="00044A5E">
        <w:rPr>
          <w:rFonts w:ascii="仿宋_GB2312" w:eastAsia="仿宋_GB2312" w:hAnsi="仿宋_GB2312" w:hint="eastAsia"/>
          <w:sz w:val="32"/>
          <w:szCs w:val="32"/>
        </w:rPr>
        <w:t>人次；组织承办了中俄国际联合实验室云签约仪式等活动；</w:t>
      </w:r>
      <w:r w:rsidR="006F071E" w:rsidRPr="00044A5E">
        <w:rPr>
          <w:rFonts w:ascii="仿宋_GB2312" w:eastAsia="仿宋_GB2312" w:hAnsi="仿宋_GB2312"/>
          <w:sz w:val="32"/>
          <w:szCs w:val="32"/>
        </w:rPr>
        <w:t>与</w:t>
      </w:r>
      <w:r w:rsidR="006F071E" w:rsidRPr="00044A5E">
        <w:rPr>
          <w:rFonts w:ascii="仿宋_GB2312" w:eastAsia="仿宋_GB2312" w:hAnsi="仿宋_GB2312" w:hint="eastAsia"/>
          <w:sz w:val="32"/>
          <w:szCs w:val="32"/>
        </w:rPr>
        <w:t>英国基尔大学、巴西圣保罗大学</w:t>
      </w:r>
      <w:r w:rsidR="006F071E" w:rsidRPr="00044A5E">
        <w:rPr>
          <w:rFonts w:ascii="仿宋_GB2312" w:eastAsia="仿宋_GB2312" w:hAnsi="仿宋_GB2312"/>
          <w:sz w:val="32"/>
          <w:szCs w:val="32"/>
        </w:rPr>
        <w:t>新建合作关系并签订校际合作、联合培养等协议</w:t>
      </w:r>
      <w:r w:rsidR="006F071E" w:rsidRPr="00044A5E">
        <w:rPr>
          <w:rFonts w:ascii="仿宋_GB2312" w:eastAsia="仿宋_GB2312" w:hAnsi="仿宋_GB2312" w:hint="eastAsia"/>
          <w:sz w:val="32"/>
          <w:szCs w:val="32"/>
        </w:rPr>
        <w:t>，</w:t>
      </w:r>
      <w:r w:rsidR="006F071E" w:rsidRPr="00044A5E">
        <w:rPr>
          <w:rFonts w:ascii="仿宋_GB2312" w:eastAsia="仿宋_GB2312" w:hAnsi="仿宋_GB2312"/>
          <w:sz w:val="32"/>
          <w:szCs w:val="32"/>
        </w:rPr>
        <w:t>与包括上述高校在内的国（境）外</w:t>
      </w:r>
      <w:r w:rsidR="006F071E" w:rsidRPr="00044A5E">
        <w:rPr>
          <w:rFonts w:ascii="仿宋_GB2312" w:eastAsia="仿宋" w:hAnsi="仿宋"/>
          <w:sz w:val="32"/>
          <w:szCs w:val="32"/>
        </w:rPr>
        <w:t>10</w:t>
      </w:r>
      <w:r w:rsidR="006F071E" w:rsidRPr="00044A5E">
        <w:rPr>
          <w:rFonts w:ascii="仿宋_GB2312" w:eastAsia="仿宋_GB2312" w:hAnsi="仿宋_GB2312"/>
          <w:sz w:val="32"/>
          <w:szCs w:val="32"/>
        </w:rPr>
        <w:t>所高校</w:t>
      </w:r>
      <w:r w:rsidR="006F071E" w:rsidRPr="00044A5E">
        <w:rPr>
          <w:rFonts w:ascii="仿宋_GB2312" w:eastAsia="仿宋_GB2312" w:hAnsi="仿宋_GB2312" w:hint="eastAsia"/>
          <w:sz w:val="32"/>
          <w:szCs w:val="32"/>
        </w:rPr>
        <w:t>、科研机构和驻华使馆</w:t>
      </w:r>
      <w:r w:rsidR="006F071E" w:rsidRPr="00044A5E">
        <w:rPr>
          <w:rFonts w:ascii="仿宋_GB2312" w:eastAsia="仿宋_GB2312" w:hAnsi="仿宋_GB2312"/>
          <w:sz w:val="32"/>
          <w:szCs w:val="32"/>
        </w:rPr>
        <w:t>签订了校际合作（含续签）、学生交流、联合培养等方面的合作协议共计</w:t>
      </w:r>
      <w:r w:rsidR="006F071E" w:rsidRPr="00044A5E">
        <w:rPr>
          <w:rFonts w:ascii="仿宋_GB2312" w:eastAsia="仿宋" w:hAnsi="仿宋"/>
          <w:sz w:val="32"/>
          <w:szCs w:val="32"/>
        </w:rPr>
        <w:t>14</w:t>
      </w:r>
      <w:r w:rsidR="006F071E" w:rsidRPr="00044A5E">
        <w:rPr>
          <w:rFonts w:ascii="仿宋_GB2312" w:eastAsia="仿宋_GB2312" w:hAnsi="仿宋_GB2312"/>
          <w:sz w:val="32"/>
          <w:szCs w:val="32"/>
        </w:rPr>
        <w:t>份。</w:t>
      </w:r>
    </w:p>
    <w:p w14:paraId="3F0C2E7A" w14:textId="77777777" w:rsidR="005851EB" w:rsidRPr="00044A5E" w:rsidRDefault="0044142C">
      <w:pPr>
        <w:ind w:firstLine="600"/>
        <w:rPr>
          <w:rFonts w:ascii="仿宋_GB2312" w:eastAsia="仿宋" w:hAnsi="仿宋"/>
          <w:sz w:val="32"/>
          <w:szCs w:val="32"/>
        </w:rPr>
      </w:pPr>
      <w:r w:rsidRPr="00044A5E">
        <w:rPr>
          <w:rFonts w:ascii="仿宋_GB2312" w:eastAsia="仿宋_GB2312" w:hAnsi="仿宋_GB2312"/>
          <w:sz w:val="32"/>
          <w:szCs w:val="32"/>
        </w:rPr>
        <w:t>2.拓宽和加强“一带一路”沿线国家教育合作。</w:t>
      </w:r>
      <w:r w:rsidR="006F071E" w:rsidRPr="00044A5E">
        <w:rPr>
          <w:rFonts w:ascii="仿宋_GB2312" w:eastAsia="仿宋_GB2312" w:hAnsi="仿宋_GB2312" w:hint="eastAsia"/>
          <w:sz w:val="32"/>
          <w:szCs w:val="32"/>
        </w:rPr>
        <w:t>持续推动“一带一路”理工高校联盟建设，参加了中国-墨西哥工商界对话会等活动，协助为“一带一路”倡议在拉美地区落地营造良好氛围。</w:t>
      </w:r>
    </w:p>
    <w:p w14:paraId="515FCC2C" w14:textId="4EDB5802" w:rsidR="005851EB" w:rsidRPr="00044A5E" w:rsidRDefault="0044142C">
      <w:pPr>
        <w:rPr>
          <w:rFonts w:ascii="仿宋_GB2312" w:eastAsia="仿宋_GB2312" w:hAnsi="仿宋_GB2312"/>
          <w:sz w:val="32"/>
          <w:szCs w:val="32"/>
        </w:rPr>
      </w:pPr>
      <w:r w:rsidRPr="00044A5E">
        <w:rPr>
          <w:rFonts w:ascii="仿宋_GB2312" w:eastAsia="仿宋_GB2312" w:hAnsi="仿宋_GB2312"/>
          <w:sz w:val="32"/>
          <w:szCs w:val="32"/>
        </w:rPr>
        <w:t xml:space="preserve">   </w:t>
      </w:r>
      <w:r w:rsidR="00420D83" w:rsidRPr="00044A5E">
        <w:rPr>
          <w:rFonts w:ascii="仿宋_GB2312" w:eastAsia="仿宋_GB2312" w:hAnsi="仿宋_GB2312"/>
          <w:sz w:val="32"/>
          <w:szCs w:val="32"/>
        </w:rPr>
        <w:t xml:space="preserve"> </w:t>
      </w:r>
      <w:r w:rsidRPr="00044A5E">
        <w:rPr>
          <w:rFonts w:ascii="仿宋_GB2312" w:eastAsia="仿宋_GB2312" w:hAnsi="仿宋_GB2312"/>
          <w:sz w:val="32"/>
          <w:szCs w:val="32"/>
        </w:rPr>
        <w:t>3.积极搭建高水平国际学术平台。</w:t>
      </w:r>
      <w:r w:rsidR="00300AEF" w:rsidRPr="00044A5E">
        <w:rPr>
          <w:rFonts w:ascii="仿宋_GB2312" w:eastAsia="仿宋_GB2312" w:hAnsi="仿宋_GB2312" w:hint="eastAsia"/>
          <w:b/>
          <w:sz w:val="32"/>
          <w:szCs w:val="32"/>
        </w:rPr>
        <w:t>上半年</w:t>
      </w:r>
      <w:r w:rsidR="00300AEF" w:rsidRPr="00044A5E">
        <w:rPr>
          <w:rFonts w:ascii="仿宋_GB2312" w:eastAsia="仿宋_GB2312" w:hAnsi="仿宋_GB2312"/>
          <w:sz w:val="32"/>
          <w:szCs w:val="32"/>
        </w:rPr>
        <w:t>组织协调举办</w:t>
      </w:r>
      <w:r w:rsidR="00300AEF" w:rsidRPr="00044A5E">
        <w:rPr>
          <w:rFonts w:ascii="仿宋_GB2312" w:eastAsia="仿宋_GB2312" w:hAnsi="仿宋_GB2312" w:hint="eastAsia"/>
          <w:sz w:val="32"/>
          <w:szCs w:val="32"/>
        </w:rPr>
        <w:t>“中英氢能合作论坛”、“第13届能源与环境用陶瓷材料与器件国际会议”、“2022年智能制造与物流自动化国际研讨会”等</w:t>
      </w:r>
      <w:r w:rsidR="00300AEF" w:rsidRPr="00044A5E">
        <w:rPr>
          <w:rFonts w:ascii="仿宋_GB2312" w:eastAsia="仿宋_GB2312" w:hAnsi="仿宋_GB2312"/>
          <w:sz w:val="32"/>
          <w:szCs w:val="32"/>
        </w:rPr>
        <w:t>国际会议9次</w:t>
      </w:r>
      <w:r w:rsidR="00300AEF" w:rsidRPr="00044A5E">
        <w:rPr>
          <w:rFonts w:ascii="仿宋_GB2312" w:eastAsia="仿宋_GB2312" w:hAnsi="仿宋_GB2312" w:hint="eastAsia"/>
          <w:sz w:val="32"/>
          <w:szCs w:val="32"/>
        </w:rPr>
        <w:t>。其中，我校受邀承办的“中英氢能合作论坛”</w:t>
      </w:r>
      <w:r w:rsidR="00906191" w:rsidRPr="00044A5E">
        <w:rPr>
          <w:rFonts w:ascii="仿宋_GB2312" w:eastAsia="仿宋_GB2312" w:hAnsi="仿宋_GB2312" w:hint="eastAsia"/>
          <w:sz w:val="32"/>
          <w:szCs w:val="32"/>
        </w:rPr>
        <w:t>双边</w:t>
      </w:r>
      <w:r w:rsidR="00300AEF" w:rsidRPr="00044A5E">
        <w:rPr>
          <w:rFonts w:ascii="仿宋_GB2312" w:eastAsia="仿宋_GB2312" w:hAnsi="仿宋_GB2312" w:hint="eastAsia"/>
          <w:sz w:val="32"/>
          <w:szCs w:val="32"/>
        </w:rPr>
        <w:t>重要科技合作成果，会议的成功举办，提高了学校的国际影响力。</w:t>
      </w:r>
    </w:p>
    <w:p w14:paraId="63288342" w14:textId="77777777" w:rsidR="005851EB" w:rsidRPr="00044A5E" w:rsidRDefault="0044142C">
      <w:pPr>
        <w:ind w:firstLine="482"/>
        <w:rPr>
          <w:rFonts w:ascii="仿宋" w:eastAsia="仿宋" w:hAnsi="仿宋"/>
          <w:b/>
          <w:sz w:val="32"/>
          <w:szCs w:val="32"/>
        </w:rPr>
      </w:pPr>
      <w:r w:rsidRPr="00044A5E">
        <w:rPr>
          <w:rFonts w:ascii="仿宋" w:eastAsia="仿宋" w:hAnsi="仿宋"/>
          <w:b/>
          <w:sz w:val="32"/>
          <w:szCs w:val="32"/>
        </w:rPr>
        <w:t>（二）积极开展引智工作</w:t>
      </w:r>
    </w:p>
    <w:p w14:paraId="24405B90" w14:textId="77777777" w:rsidR="00A00DA2" w:rsidRPr="00044A5E" w:rsidRDefault="00A00DA2" w:rsidP="00A00DA2">
      <w:pPr>
        <w:ind w:firstLine="482"/>
        <w:rPr>
          <w:rFonts w:ascii="仿宋" w:eastAsia="仿宋" w:hAnsi="仿宋"/>
          <w:b/>
          <w:sz w:val="32"/>
          <w:szCs w:val="32"/>
        </w:rPr>
      </w:pPr>
      <w:r w:rsidRPr="00044A5E">
        <w:rPr>
          <w:rFonts w:ascii="仿宋_GB2312" w:eastAsia="仿宋_GB2312" w:hAnsi="仿宋_GB2312" w:hint="eastAsia"/>
          <w:sz w:val="32"/>
          <w:szCs w:val="32"/>
        </w:rPr>
        <w:t>1</w:t>
      </w:r>
      <w:r w:rsidRPr="00044A5E">
        <w:rPr>
          <w:rFonts w:ascii="仿宋_GB2312" w:eastAsia="仿宋_GB2312" w:hAnsi="仿宋_GB2312"/>
          <w:sz w:val="32"/>
          <w:szCs w:val="32"/>
        </w:rPr>
        <w:t>.</w:t>
      </w:r>
      <w:r w:rsidRPr="00044A5E">
        <w:rPr>
          <w:rFonts w:ascii="仿宋_GB2312" w:eastAsia="仿宋_GB2312" w:hAnsi="仿宋_GB2312" w:hint="eastAsia"/>
          <w:sz w:val="32"/>
          <w:szCs w:val="32"/>
        </w:rPr>
        <w:t>密切联系</w:t>
      </w:r>
      <w:r w:rsidRPr="00044A5E">
        <w:rPr>
          <w:rFonts w:ascii="仿宋_GB2312" w:eastAsia="仿宋_GB2312" w:hAnsi="仿宋_GB2312"/>
          <w:sz w:val="32"/>
          <w:szCs w:val="32"/>
        </w:rPr>
        <w:t>教学科研单位，开展</w:t>
      </w:r>
      <w:r w:rsidRPr="00044A5E">
        <w:rPr>
          <w:rFonts w:ascii="仿宋_GB2312" w:eastAsia="仿宋_GB2312" w:hAnsi="仿宋_GB2312" w:hint="eastAsia"/>
          <w:sz w:val="32"/>
          <w:szCs w:val="32"/>
        </w:rPr>
        <w:t>外专</w:t>
      </w:r>
      <w:r w:rsidRPr="00044A5E">
        <w:rPr>
          <w:rFonts w:ascii="仿宋_GB2312" w:eastAsia="仿宋_GB2312" w:hAnsi="仿宋_GB2312"/>
          <w:sz w:val="32"/>
          <w:szCs w:val="32"/>
        </w:rPr>
        <w:t>引智政策宣讲，</w:t>
      </w:r>
      <w:r w:rsidRPr="00044A5E">
        <w:rPr>
          <w:rFonts w:ascii="仿宋_GB2312" w:eastAsia="仿宋_GB2312" w:hAnsi="仿宋_GB2312" w:hint="eastAsia"/>
          <w:sz w:val="32"/>
          <w:szCs w:val="32"/>
        </w:rPr>
        <w:t>引导和支持各单位积极</w:t>
      </w:r>
      <w:r w:rsidRPr="00044A5E">
        <w:rPr>
          <w:rFonts w:ascii="仿宋_GB2312" w:eastAsia="仿宋" w:hAnsi="仿宋"/>
          <w:sz w:val="32"/>
          <w:szCs w:val="32"/>
        </w:rPr>
        <w:t>开展线上</w:t>
      </w:r>
      <w:r w:rsidRPr="00044A5E">
        <w:rPr>
          <w:rFonts w:ascii="仿宋_GB2312" w:eastAsia="仿宋_GB2312" w:hAnsi="仿宋_GB2312"/>
          <w:sz w:val="32"/>
          <w:szCs w:val="32"/>
        </w:rPr>
        <w:t>外国</w:t>
      </w:r>
      <w:r w:rsidRPr="00044A5E">
        <w:rPr>
          <w:rFonts w:ascii="仿宋_GB2312" w:eastAsia="仿宋" w:hAnsi="仿宋"/>
          <w:sz w:val="32"/>
          <w:szCs w:val="32"/>
        </w:rPr>
        <w:t>专家</w:t>
      </w:r>
      <w:r w:rsidRPr="00044A5E">
        <w:rPr>
          <w:rFonts w:ascii="仿宋_GB2312" w:eastAsia="仿宋_GB2312" w:hAnsi="仿宋_GB2312"/>
          <w:sz w:val="32"/>
          <w:szCs w:val="32"/>
        </w:rPr>
        <w:t>学术交流</w:t>
      </w:r>
      <w:r w:rsidRPr="00044A5E">
        <w:rPr>
          <w:rFonts w:ascii="仿宋_GB2312" w:eastAsia="仿宋" w:hAnsi="仿宋"/>
          <w:sz w:val="32"/>
          <w:szCs w:val="32"/>
        </w:rPr>
        <w:t>、合作科研</w:t>
      </w:r>
      <w:r w:rsidRPr="00044A5E">
        <w:rPr>
          <w:rFonts w:ascii="仿宋_GB2312" w:eastAsia="仿宋_GB2312" w:hAnsi="仿宋_GB2312"/>
          <w:sz w:val="32"/>
          <w:szCs w:val="32"/>
        </w:rPr>
        <w:t>、</w:t>
      </w:r>
      <w:r w:rsidRPr="00044A5E">
        <w:rPr>
          <w:rFonts w:ascii="仿宋_GB2312" w:eastAsia="仿宋_GB2312" w:hAnsi="仿宋_GB2312"/>
          <w:sz w:val="32"/>
          <w:szCs w:val="32"/>
        </w:rPr>
        <w:lastRenderedPageBreak/>
        <w:t>人才</w:t>
      </w:r>
      <w:r w:rsidRPr="00044A5E">
        <w:rPr>
          <w:rFonts w:ascii="仿宋_GB2312" w:eastAsia="仿宋" w:hAnsi="仿宋"/>
          <w:sz w:val="32"/>
          <w:szCs w:val="32"/>
        </w:rPr>
        <w:t>培养、技术咨询</w:t>
      </w:r>
      <w:r w:rsidRPr="00044A5E">
        <w:rPr>
          <w:rFonts w:ascii="仿宋_GB2312" w:eastAsia="仿宋_GB2312" w:hAnsi="仿宋_GB2312"/>
          <w:sz w:val="32"/>
          <w:szCs w:val="32"/>
        </w:rPr>
        <w:t>等活动，</w:t>
      </w:r>
      <w:r w:rsidRPr="00044A5E">
        <w:rPr>
          <w:rFonts w:ascii="仿宋_GB2312" w:eastAsia="仿宋_GB2312" w:hAnsi="仿宋_GB2312" w:hint="eastAsia"/>
          <w:sz w:val="32"/>
          <w:szCs w:val="32"/>
        </w:rPr>
        <w:t>提升聘专效益，发挥外专引智的支撑作用。</w:t>
      </w:r>
    </w:p>
    <w:p w14:paraId="54055BF5" w14:textId="0DAF8828" w:rsidR="00A00DA2" w:rsidRPr="00044A5E" w:rsidRDefault="00A00DA2" w:rsidP="00A00DA2">
      <w:pPr>
        <w:ind w:firstLine="640"/>
        <w:rPr>
          <w:rFonts w:ascii="仿宋_GB2312" w:eastAsia="仿宋_GB2312" w:hAnsi="仿宋"/>
          <w:kern w:val="2"/>
          <w:sz w:val="32"/>
          <w:szCs w:val="32"/>
        </w:rPr>
      </w:pPr>
      <w:r w:rsidRPr="00044A5E">
        <w:rPr>
          <w:rFonts w:ascii="仿宋_GB2312" w:eastAsia="仿宋" w:hAnsi="仿宋"/>
          <w:sz w:val="32"/>
          <w:szCs w:val="32"/>
        </w:rPr>
        <w:t>2.</w:t>
      </w:r>
      <w:r w:rsidRPr="00044A5E">
        <w:rPr>
          <w:rFonts w:ascii="仿宋_GB2312" w:eastAsia="仿宋_GB2312" w:hAnsi="仿宋_GB2312" w:hint="eastAsia"/>
          <w:sz w:val="32"/>
          <w:szCs w:val="32"/>
        </w:rPr>
        <w:t>做好</w:t>
      </w:r>
      <w:r w:rsidRPr="00044A5E">
        <w:rPr>
          <w:rFonts w:ascii="仿宋_GB2312" w:eastAsia="仿宋_GB2312" w:hAnsi="仿宋_GB2312"/>
          <w:sz w:val="32"/>
          <w:szCs w:val="32"/>
        </w:rPr>
        <w:t>国家</w:t>
      </w:r>
      <w:r w:rsidRPr="00044A5E">
        <w:rPr>
          <w:rFonts w:ascii="仿宋_GB2312" w:eastAsia="仿宋_GB2312" w:hAnsi="仿宋_GB2312" w:hint="eastAsia"/>
          <w:sz w:val="32"/>
          <w:szCs w:val="32"/>
        </w:rPr>
        <w:t>外国专家项目</w:t>
      </w:r>
      <w:r w:rsidRPr="00044A5E">
        <w:rPr>
          <w:rFonts w:ascii="仿宋_GB2312" w:eastAsia="仿宋_GB2312" w:hAnsi="仿宋_GB2312"/>
          <w:sz w:val="32"/>
          <w:szCs w:val="32"/>
        </w:rPr>
        <w:t>的</w:t>
      </w:r>
      <w:r w:rsidRPr="00044A5E">
        <w:rPr>
          <w:rFonts w:ascii="仿宋_GB2312" w:eastAsia="仿宋_GB2312" w:hAnsi="仿宋_GB2312" w:hint="eastAsia"/>
          <w:sz w:val="32"/>
          <w:szCs w:val="32"/>
        </w:rPr>
        <w:t>申报和管理</w:t>
      </w:r>
      <w:r w:rsidRPr="00044A5E">
        <w:rPr>
          <w:rFonts w:ascii="仿宋_GB2312" w:eastAsia="仿宋_GB2312" w:hAnsi="仿宋_GB2312"/>
          <w:sz w:val="32"/>
          <w:szCs w:val="32"/>
        </w:rPr>
        <w:t>。</w:t>
      </w:r>
      <w:r w:rsidRPr="00044A5E">
        <w:rPr>
          <w:rFonts w:ascii="仿宋_GB2312" w:eastAsia="仿宋_GB2312" w:hAnsi="仿宋_GB2312" w:hint="eastAsia"/>
          <w:sz w:val="32"/>
          <w:szCs w:val="32"/>
        </w:rPr>
        <w:t>推进已立项的</w:t>
      </w:r>
      <w:r w:rsidRPr="00044A5E">
        <w:rPr>
          <w:rFonts w:ascii="仿宋_GB2312" w:eastAsia="仿宋_GB2312" w:hAnsi="仿宋" w:hint="eastAsia"/>
          <w:kern w:val="2"/>
          <w:sz w:val="32"/>
          <w:szCs w:val="32"/>
        </w:rPr>
        <w:t>2</w:t>
      </w:r>
      <w:r w:rsidRPr="00044A5E">
        <w:rPr>
          <w:rFonts w:ascii="仿宋_GB2312" w:eastAsia="仿宋_GB2312" w:hAnsi="仿宋"/>
          <w:kern w:val="2"/>
          <w:sz w:val="32"/>
          <w:szCs w:val="32"/>
        </w:rPr>
        <w:t>8</w:t>
      </w:r>
      <w:r w:rsidRPr="00044A5E">
        <w:rPr>
          <w:rFonts w:ascii="仿宋_GB2312" w:eastAsia="仿宋_GB2312" w:hAnsi="仿宋" w:hint="eastAsia"/>
          <w:kern w:val="2"/>
          <w:sz w:val="32"/>
          <w:szCs w:val="32"/>
        </w:rPr>
        <w:t>项人才类外专项目的执行开展，加强对已获批建设的</w:t>
      </w:r>
      <w:r w:rsidRPr="00044A5E">
        <w:rPr>
          <w:rFonts w:ascii="仿宋_GB2312" w:eastAsia="仿宋_GB2312" w:hAnsi="仿宋"/>
          <w:kern w:val="2"/>
          <w:sz w:val="32"/>
          <w:szCs w:val="32"/>
        </w:rPr>
        <w:t>7</w:t>
      </w:r>
      <w:r w:rsidRPr="00044A5E">
        <w:rPr>
          <w:rFonts w:ascii="仿宋_GB2312" w:eastAsia="仿宋_GB2312" w:hAnsi="仿宋" w:hint="eastAsia"/>
          <w:kern w:val="2"/>
          <w:sz w:val="32"/>
          <w:szCs w:val="32"/>
        </w:rPr>
        <w:t>个学科创新引智基地、国际化示范学院推进计划的协同管理。新申报人才类外专项目</w:t>
      </w:r>
      <w:r w:rsidRPr="00044A5E">
        <w:rPr>
          <w:rFonts w:ascii="仿宋_GB2312" w:eastAsia="仿宋_GB2312" w:hAnsi="仿宋"/>
          <w:kern w:val="2"/>
          <w:sz w:val="32"/>
          <w:szCs w:val="32"/>
        </w:rPr>
        <w:t>12</w:t>
      </w:r>
      <w:r w:rsidRPr="00044A5E">
        <w:rPr>
          <w:rFonts w:ascii="仿宋_GB2312" w:eastAsia="仿宋_GB2312" w:hAnsi="仿宋" w:hint="eastAsia"/>
          <w:kern w:val="2"/>
          <w:sz w:val="32"/>
          <w:szCs w:val="32"/>
        </w:rPr>
        <w:t>项、 推荐申报2</w:t>
      </w:r>
      <w:r w:rsidRPr="00044A5E">
        <w:rPr>
          <w:rFonts w:ascii="仿宋_GB2312" w:eastAsia="仿宋_GB2312" w:hAnsi="仿宋"/>
          <w:kern w:val="2"/>
          <w:sz w:val="32"/>
          <w:szCs w:val="32"/>
        </w:rPr>
        <w:t>023</w:t>
      </w:r>
      <w:r w:rsidRPr="00044A5E">
        <w:rPr>
          <w:rFonts w:ascii="仿宋_GB2312" w:eastAsia="仿宋_GB2312" w:hAnsi="仿宋" w:hint="eastAsia"/>
          <w:kern w:val="2"/>
          <w:sz w:val="32"/>
          <w:szCs w:val="32"/>
        </w:rPr>
        <w:t>年度“111计划”学科创新引智基地项目1项。</w:t>
      </w:r>
    </w:p>
    <w:p w14:paraId="6CA5AC21" w14:textId="77777777" w:rsidR="005851EB" w:rsidRPr="00044A5E" w:rsidRDefault="00A00DA2" w:rsidP="00A00DA2">
      <w:pPr>
        <w:ind w:firstLine="600"/>
        <w:rPr>
          <w:rFonts w:ascii="仿宋" w:eastAsia="仿宋" w:hAnsi="仿宋"/>
          <w:sz w:val="32"/>
          <w:szCs w:val="32"/>
        </w:rPr>
      </w:pPr>
      <w:r w:rsidRPr="00044A5E">
        <w:rPr>
          <w:rFonts w:ascii="仿宋_GB2312" w:eastAsia="仿宋" w:hAnsi="仿宋"/>
          <w:sz w:val="32"/>
          <w:szCs w:val="32"/>
        </w:rPr>
        <w:t>3.</w:t>
      </w:r>
      <w:r w:rsidRPr="00044A5E">
        <w:rPr>
          <w:rFonts w:ascii="仿宋_GB2312" w:eastAsia="仿宋_GB2312" w:hAnsi="仿宋_GB2312"/>
          <w:sz w:val="32"/>
          <w:szCs w:val="32"/>
        </w:rPr>
        <w:t>积极推荐优秀外国专家申报国家外国专家荣</w:t>
      </w:r>
      <w:r w:rsidRPr="00044A5E">
        <w:rPr>
          <w:rFonts w:ascii="仿宋" w:eastAsia="仿宋" w:hAnsi="仿宋"/>
          <w:sz w:val="32"/>
          <w:szCs w:val="32"/>
        </w:rPr>
        <w:t>誉奖项。推荐我校海外高层次人才计划专家</w:t>
      </w:r>
      <w:proofErr w:type="spellStart"/>
      <w:r w:rsidRPr="00044A5E">
        <w:rPr>
          <w:rFonts w:eastAsia="仿宋" w:hAnsi="仿宋"/>
          <w:sz w:val="28"/>
          <w:szCs w:val="28"/>
        </w:rPr>
        <w:t>Gustaaf</w:t>
      </w:r>
      <w:proofErr w:type="spellEnd"/>
      <w:r w:rsidRPr="00044A5E">
        <w:rPr>
          <w:rFonts w:eastAsia="仿宋" w:hAnsi="仿宋"/>
          <w:sz w:val="28"/>
          <w:szCs w:val="28"/>
        </w:rPr>
        <w:t xml:space="preserve"> Van </w:t>
      </w:r>
      <w:proofErr w:type="spellStart"/>
      <w:r w:rsidRPr="00044A5E">
        <w:rPr>
          <w:rFonts w:eastAsia="仿宋" w:hAnsi="仿宋"/>
          <w:sz w:val="28"/>
          <w:szCs w:val="28"/>
        </w:rPr>
        <w:t>Tendeloo</w:t>
      </w:r>
      <w:proofErr w:type="spellEnd"/>
      <w:r w:rsidRPr="00044A5E">
        <w:rPr>
          <w:rFonts w:ascii="仿宋" w:eastAsia="仿宋" w:hAnsi="仿宋"/>
          <w:sz w:val="32"/>
          <w:szCs w:val="32"/>
        </w:rPr>
        <w:t>教授</w:t>
      </w:r>
      <w:r w:rsidRPr="00044A5E">
        <w:rPr>
          <w:rFonts w:ascii="仿宋" w:eastAsia="仿宋" w:hAnsi="仿宋" w:hint="eastAsia"/>
          <w:sz w:val="32"/>
          <w:szCs w:val="32"/>
        </w:rPr>
        <w:t>、F</w:t>
      </w:r>
      <w:r w:rsidRPr="00044A5E">
        <w:rPr>
          <w:rFonts w:ascii="仿宋" w:eastAsia="仿宋" w:hAnsi="仿宋"/>
          <w:sz w:val="32"/>
          <w:szCs w:val="32"/>
        </w:rPr>
        <w:t xml:space="preserve">rancis </w:t>
      </w:r>
      <w:proofErr w:type="spellStart"/>
      <w:r w:rsidRPr="00044A5E">
        <w:rPr>
          <w:rFonts w:ascii="仿宋" w:eastAsia="仿宋" w:hAnsi="仿宋"/>
          <w:sz w:val="32"/>
          <w:szCs w:val="32"/>
        </w:rPr>
        <w:t>Verpoort</w:t>
      </w:r>
      <w:proofErr w:type="spellEnd"/>
      <w:r w:rsidRPr="00044A5E">
        <w:rPr>
          <w:rFonts w:ascii="仿宋" w:eastAsia="仿宋" w:hAnsi="仿宋" w:hint="eastAsia"/>
          <w:sz w:val="32"/>
          <w:szCs w:val="32"/>
        </w:rPr>
        <w:t>教授</w:t>
      </w:r>
      <w:r w:rsidRPr="00044A5E">
        <w:rPr>
          <w:rFonts w:ascii="仿宋" w:eastAsia="仿宋" w:hAnsi="仿宋"/>
          <w:sz w:val="32"/>
          <w:szCs w:val="32"/>
        </w:rPr>
        <w:t>申报</w:t>
      </w:r>
      <w:r w:rsidRPr="00044A5E">
        <w:rPr>
          <w:rFonts w:ascii="仿宋" w:hAnsi="宋体"/>
          <w:sz w:val="32"/>
          <w:szCs w:val="32"/>
        </w:rPr>
        <w:t>2022</w:t>
      </w:r>
      <w:r w:rsidRPr="00044A5E">
        <w:rPr>
          <w:rFonts w:ascii="仿宋" w:eastAsia="仿宋" w:hAnsi="仿宋"/>
          <w:sz w:val="32"/>
          <w:szCs w:val="32"/>
        </w:rPr>
        <w:t>年度中国政府“友谊奖”。</w:t>
      </w:r>
    </w:p>
    <w:p w14:paraId="2AC95DEF" w14:textId="77777777" w:rsidR="005851EB" w:rsidRPr="00044A5E" w:rsidRDefault="0044142C">
      <w:pPr>
        <w:pStyle w:val="cascontent"/>
        <w:ind w:firstLine="643"/>
        <w:rPr>
          <w:rFonts w:ascii="仿宋_GB2312" w:eastAsia="仿宋_GB2312" w:hAnsi="仿宋_GB2312"/>
          <w:sz w:val="32"/>
          <w:szCs w:val="32"/>
        </w:rPr>
      </w:pPr>
      <w:r w:rsidRPr="00044A5E">
        <w:rPr>
          <w:rFonts w:ascii="仿宋" w:eastAsia="仿宋" w:hAnsi="仿宋"/>
          <w:b/>
          <w:sz w:val="32"/>
          <w:szCs w:val="32"/>
        </w:rPr>
        <w:t>（三）</w:t>
      </w:r>
      <w:r w:rsidRPr="00044A5E">
        <w:rPr>
          <w:rFonts w:ascii="仿宋_GB2312" w:eastAsia="仿宋_GB2312" w:hAnsi="仿宋_GB2312"/>
          <w:b/>
          <w:sz w:val="32"/>
          <w:szCs w:val="32"/>
        </w:rPr>
        <w:t>孔子学院建设稳步发展。</w:t>
      </w:r>
      <w:r w:rsidR="00300AEF" w:rsidRPr="00044A5E">
        <w:rPr>
          <w:rFonts w:ascii="仿宋_GB2312" w:eastAsia="仿宋_GB2312" w:hAnsi="仿宋_GB2312" w:hint="eastAsia"/>
          <w:sz w:val="32"/>
          <w:szCs w:val="32"/>
        </w:rPr>
        <w:t>上半年，组织完成《武汉理工大学孔子学院管理办法》制定工作，</w:t>
      </w:r>
      <w:r w:rsidR="0018419E" w:rsidRPr="00044A5E">
        <w:rPr>
          <w:rFonts w:ascii="仿宋_GB2312" w:eastAsia="仿宋_GB2312" w:hAnsi="仿宋_GB2312" w:hint="eastAsia"/>
          <w:sz w:val="32"/>
          <w:szCs w:val="32"/>
        </w:rPr>
        <w:t>按计划完成经费拨付、合同更新、教师派出和延期等工作，为孔院</w:t>
      </w:r>
      <w:r w:rsidR="0018419E" w:rsidRPr="00044A5E">
        <w:rPr>
          <w:rFonts w:ascii="仿宋_GB2312" w:eastAsia="仿宋_GB2312" w:hAnsi="仿宋_GB2312"/>
          <w:sz w:val="32"/>
          <w:szCs w:val="32"/>
        </w:rPr>
        <w:t>继续积极稳妥开展教学</w:t>
      </w:r>
      <w:r w:rsidR="0018419E" w:rsidRPr="00044A5E">
        <w:rPr>
          <w:rFonts w:ascii="仿宋_GB2312" w:eastAsia="仿宋_GB2312" w:hAnsi="仿宋_GB2312" w:hint="eastAsia"/>
          <w:sz w:val="32"/>
          <w:szCs w:val="32"/>
        </w:rPr>
        <w:t>和文化</w:t>
      </w:r>
      <w:r w:rsidR="0018419E" w:rsidRPr="00044A5E">
        <w:rPr>
          <w:rFonts w:ascii="仿宋_GB2312" w:eastAsia="仿宋_GB2312" w:hAnsi="仿宋_GB2312"/>
          <w:sz w:val="32"/>
          <w:szCs w:val="32"/>
        </w:rPr>
        <w:t>活动</w:t>
      </w:r>
      <w:r w:rsidR="00300AEF" w:rsidRPr="00044A5E">
        <w:rPr>
          <w:rFonts w:ascii="仿宋_GB2312" w:eastAsia="仿宋_GB2312" w:hAnsi="仿宋_GB2312" w:hint="eastAsia"/>
          <w:sz w:val="32"/>
          <w:szCs w:val="32"/>
        </w:rPr>
        <w:t>提供</w:t>
      </w:r>
      <w:r w:rsidR="0018419E" w:rsidRPr="00044A5E">
        <w:rPr>
          <w:rFonts w:ascii="仿宋_GB2312" w:eastAsia="仿宋_GB2312" w:hAnsi="仿宋_GB2312" w:hint="eastAsia"/>
          <w:sz w:val="32"/>
          <w:szCs w:val="32"/>
        </w:rPr>
        <w:t>有力</w:t>
      </w:r>
      <w:r w:rsidR="00300AEF" w:rsidRPr="00044A5E">
        <w:rPr>
          <w:rFonts w:ascii="仿宋_GB2312" w:eastAsia="仿宋_GB2312" w:hAnsi="仿宋_GB2312" w:hint="eastAsia"/>
          <w:sz w:val="32"/>
          <w:szCs w:val="32"/>
        </w:rPr>
        <w:t>保障。</w:t>
      </w:r>
    </w:p>
    <w:p w14:paraId="0A255BB1" w14:textId="77777777" w:rsidR="00622D3E" w:rsidRPr="00044A5E" w:rsidRDefault="00622D3E" w:rsidP="00622D3E">
      <w:pPr>
        <w:ind w:firstLine="643"/>
        <w:rPr>
          <w:rFonts w:ascii="仿宋_GB2312" w:eastAsia="仿宋" w:hAnsi="仿宋"/>
          <w:sz w:val="32"/>
          <w:szCs w:val="32"/>
        </w:rPr>
      </w:pPr>
      <w:r w:rsidRPr="00044A5E">
        <w:rPr>
          <w:rFonts w:ascii="仿宋_GB2312" w:eastAsia="仿宋_GB2312" w:hAnsi="仿宋_GB2312" w:hint="eastAsia"/>
          <w:b/>
          <w:sz w:val="32"/>
          <w:szCs w:val="32"/>
        </w:rPr>
        <w:t>（</w:t>
      </w:r>
      <w:r w:rsidR="00EC565A" w:rsidRPr="00044A5E">
        <w:rPr>
          <w:rFonts w:ascii="仿宋_GB2312" w:eastAsia="仿宋_GB2312" w:hAnsi="仿宋_GB2312" w:hint="eastAsia"/>
          <w:b/>
          <w:sz w:val="32"/>
          <w:szCs w:val="32"/>
        </w:rPr>
        <w:t>四</w:t>
      </w:r>
      <w:r w:rsidRPr="00044A5E">
        <w:rPr>
          <w:rFonts w:ascii="仿宋_GB2312" w:eastAsia="仿宋_GB2312" w:hAnsi="仿宋_GB2312" w:hint="eastAsia"/>
          <w:b/>
          <w:sz w:val="32"/>
          <w:szCs w:val="32"/>
        </w:rPr>
        <w:t>）</w:t>
      </w:r>
      <w:r w:rsidRPr="00044A5E">
        <w:rPr>
          <w:rFonts w:ascii="仿宋_GB2312" w:eastAsia="仿宋_GB2312" w:hAnsi="仿宋_GB2312"/>
          <w:b/>
          <w:sz w:val="32"/>
          <w:szCs w:val="32"/>
        </w:rPr>
        <w:t>做好新形势下的港澳台工作。</w:t>
      </w:r>
      <w:r w:rsidRPr="00044A5E">
        <w:rPr>
          <w:rFonts w:ascii="仿宋_GB2312" w:eastAsia="仿宋_GB2312" w:hAnsi="仿宋_GB2312"/>
          <w:sz w:val="32"/>
          <w:szCs w:val="32"/>
        </w:rPr>
        <w:t>积极开展对港澳台籍学生的国情教育，</w:t>
      </w:r>
      <w:r w:rsidR="00456F99" w:rsidRPr="00044A5E">
        <w:rPr>
          <w:rFonts w:ascii="仿宋_GB2312" w:eastAsia="仿宋_GB2312" w:hAnsi="仿宋_GB2312" w:hint="eastAsia"/>
          <w:sz w:val="32"/>
          <w:szCs w:val="32"/>
        </w:rPr>
        <w:t>协同团委组织在校</w:t>
      </w:r>
      <w:r w:rsidRPr="00044A5E">
        <w:rPr>
          <w:rFonts w:ascii="仿宋_GB2312" w:eastAsia="仿宋_GB2312" w:hAnsi="仿宋_GB2312"/>
          <w:sz w:val="32"/>
          <w:szCs w:val="32"/>
        </w:rPr>
        <w:t>港澳台学生</w:t>
      </w:r>
      <w:r w:rsidR="00456F99" w:rsidRPr="00044A5E">
        <w:rPr>
          <w:rFonts w:ascii="仿宋_GB2312" w:eastAsia="仿宋_GB2312" w:hAnsi="仿宋_GB2312" w:hint="eastAsia"/>
          <w:sz w:val="32"/>
          <w:szCs w:val="32"/>
        </w:rPr>
        <w:t>参加全国创新创业大赛</w:t>
      </w:r>
      <w:r w:rsidRPr="00044A5E">
        <w:rPr>
          <w:rFonts w:ascii="仿宋_GB2312" w:eastAsia="仿宋_GB2312" w:hAnsi="仿宋_GB2312"/>
          <w:sz w:val="32"/>
          <w:szCs w:val="32"/>
        </w:rPr>
        <w:t>，</w:t>
      </w:r>
      <w:r w:rsidRPr="00044A5E">
        <w:rPr>
          <w:rFonts w:ascii="仿宋" w:eastAsia="仿宋" w:hAnsi="仿宋"/>
          <w:sz w:val="32"/>
          <w:szCs w:val="32"/>
        </w:rPr>
        <w:t>进一步达成引导港澳台学生“知国情、爱国家、报国志”的教育目标</w:t>
      </w:r>
      <w:r w:rsidRPr="00044A5E">
        <w:rPr>
          <w:rFonts w:ascii="仿宋_GB2312" w:eastAsia="仿宋_GB2312" w:hAnsi="仿宋_GB2312"/>
          <w:sz w:val="32"/>
          <w:szCs w:val="32"/>
        </w:rPr>
        <w:t>。</w:t>
      </w:r>
    </w:p>
    <w:p w14:paraId="563B3BD0" w14:textId="77777777" w:rsidR="005851EB" w:rsidRPr="00044A5E" w:rsidRDefault="0044142C">
      <w:pPr>
        <w:rPr>
          <w:rFonts w:ascii="仿宋" w:hAnsi="宋体"/>
          <w:b/>
          <w:sz w:val="32"/>
          <w:szCs w:val="32"/>
        </w:rPr>
      </w:pPr>
      <w:r w:rsidRPr="00044A5E">
        <w:rPr>
          <w:rFonts w:ascii="仿宋" w:hAnsi="宋体"/>
          <w:sz w:val="32"/>
          <w:szCs w:val="32"/>
        </w:rPr>
        <w:t xml:space="preserve">    </w:t>
      </w:r>
      <w:r w:rsidRPr="00044A5E">
        <w:rPr>
          <w:rFonts w:ascii="仿宋" w:eastAsia="仿宋" w:hAnsi="仿宋"/>
          <w:b/>
          <w:sz w:val="32"/>
          <w:szCs w:val="32"/>
        </w:rPr>
        <w:t>四、特色工作</w:t>
      </w:r>
    </w:p>
    <w:p w14:paraId="39728257" w14:textId="3A722890" w:rsidR="0018419E" w:rsidRPr="00044A5E" w:rsidRDefault="00622D3E" w:rsidP="0018419E">
      <w:pPr>
        <w:ind w:firstLine="645"/>
        <w:rPr>
          <w:rFonts w:ascii="仿宋" w:eastAsia="仿宋" w:hAnsi="仿宋"/>
          <w:b/>
          <w:sz w:val="32"/>
          <w:szCs w:val="32"/>
        </w:rPr>
      </w:pPr>
      <w:r w:rsidRPr="00044A5E">
        <w:rPr>
          <w:rFonts w:ascii="仿宋" w:eastAsia="仿宋" w:hAnsi="仿宋" w:hint="eastAsia"/>
          <w:b/>
          <w:sz w:val="32"/>
          <w:szCs w:val="32"/>
        </w:rPr>
        <w:t>1、</w:t>
      </w:r>
      <w:r w:rsidR="00B818D3" w:rsidRPr="00044A5E">
        <w:rPr>
          <w:rFonts w:ascii="仿宋" w:eastAsia="仿宋" w:hAnsi="仿宋" w:hint="eastAsia"/>
          <w:b/>
          <w:sz w:val="32"/>
          <w:szCs w:val="32"/>
        </w:rPr>
        <w:t>承办“中英氢能合作论坛”，开展务实国际合作</w:t>
      </w:r>
    </w:p>
    <w:p w14:paraId="78FF0D08" w14:textId="254787CE" w:rsidR="005851EB" w:rsidRPr="00044A5E" w:rsidRDefault="00014239" w:rsidP="000958E5">
      <w:pPr>
        <w:ind w:firstLineChars="200" w:firstLine="640"/>
        <w:rPr>
          <w:rFonts w:ascii="仿宋_GB2312" w:eastAsia="仿宋" w:hAnsi="仿宋"/>
          <w:sz w:val="32"/>
          <w:szCs w:val="32"/>
        </w:rPr>
      </w:pPr>
      <w:r w:rsidRPr="00044A5E">
        <w:rPr>
          <w:rFonts w:ascii="仿宋_GB2312" w:eastAsia="仿宋" w:hAnsi="仿宋" w:hint="eastAsia"/>
          <w:sz w:val="32"/>
          <w:szCs w:val="32"/>
        </w:rPr>
        <w:t>2</w:t>
      </w:r>
      <w:r w:rsidRPr="00044A5E">
        <w:rPr>
          <w:rFonts w:ascii="仿宋_GB2312" w:eastAsia="仿宋" w:hAnsi="仿宋"/>
          <w:sz w:val="32"/>
          <w:szCs w:val="32"/>
        </w:rPr>
        <w:t>022</w:t>
      </w:r>
      <w:r w:rsidRPr="00044A5E">
        <w:rPr>
          <w:rFonts w:ascii="仿宋_GB2312" w:eastAsia="仿宋" w:hAnsi="仿宋" w:hint="eastAsia"/>
          <w:sz w:val="32"/>
          <w:szCs w:val="32"/>
        </w:rPr>
        <w:t>年</w:t>
      </w:r>
      <w:r w:rsidRPr="00044A5E">
        <w:rPr>
          <w:rFonts w:ascii="仿宋_GB2312" w:eastAsia="仿宋" w:hAnsi="仿宋" w:hint="eastAsia"/>
          <w:sz w:val="32"/>
          <w:szCs w:val="32"/>
        </w:rPr>
        <w:t>4</w:t>
      </w:r>
      <w:r w:rsidRPr="00044A5E">
        <w:rPr>
          <w:rFonts w:ascii="仿宋_GB2312" w:eastAsia="仿宋" w:hAnsi="仿宋" w:hint="eastAsia"/>
          <w:sz w:val="32"/>
          <w:szCs w:val="32"/>
        </w:rPr>
        <w:t>月底，应中国驻英国曼彻斯特总领事馆邀请，我校与英国曼彻斯特城市大学联合举办了“中英氢能合作论</w:t>
      </w:r>
      <w:r w:rsidRPr="00044A5E">
        <w:rPr>
          <w:rFonts w:ascii="仿宋_GB2312" w:eastAsia="仿宋" w:hAnsi="仿宋" w:hint="eastAsia"/>
          <w:sz w:val="32"/>
          <w:szCs w:val="32"/>
        </w:rPr>
        <w:lastRenderedPageBreak/>
        <w:t>坛”。该论坛庆祝中英建立大使级外交关系举办的重要</w:t>
      </w:r>
      <w:r w:rsidR="00FB3745" w:rsidRPr="00044A5E">
        <w:rPr>
          <w:rFonts w:ascii="仿宋_GB2312" w:eastAsia="仿宋" w:hAnsi="仿宋" w:hint="eastAsia"/>
          <w:sz w:val="32"/>
          <w:szCs w:val="32"/>
        </w:rPr>
        <w:t>国家级</w:t>
      </w:r>
      <w:r w:rsidRPr="00044A5E">
        <w:rPr>
          <w:rFonts w:ascii="仿宋_GB2312" w:eastAsia="仿宋" w:hAnsi="仿宋" w:hint="eastAsia"/>
          <w:sz w:val="32"/>
          <w:szCs w:val="32"/>
        </w:rPr>
        <w:t>科技合作活动之一</w:t>
      </w:r>
      <w:r w:rsidR="00CC53E6" w:rsidRPr="00044A5E">
        <w:rPr>
          <w:rFonts w:ascii="仿宋_GB2312" w:eastAsia="仿宋" w:hAnsi="仿宋" w:hint="eastAsia"/>
          <w:sz w:val="32"/>
          <w:szCs w:val="32"/>
        </w:rPr>
        <w:t>。</w:t>
      </w:r>
      <w:r w:rsidR="000F706F" w:rsidRPr="00044A5E">
        <w:rPr>
          <w:rFonts w:ascii="仿宋_GB2312" w:eastAsia="仿宋" w:hAnsi="仿宋" w:hint="eastAsia"/>
          <w:sz w:val="32"/>
          <w:szCs w:val="32"/>
        </w:rPr>
        <w:t>两国大使、总领事和省市领导出席开幕式，</w:t>
      </w:r>
      <w:r w:rsidR="008B260F" w:rsidRPr="00044A5E">
        <w:rPr>
          <w:rFonts w:ascii="仿宋_GB2312" w:eastAsia="仿宋" w:hAnsi="仿宋" w:hint="eastAsia"/>
          <w:sz w:val="32"/>
          <w:szCs w:val="32"/>
        </w:rPr>
        <w:t>为表彰我校成功举办此次活动并为促进中英氢能务实合作，助力两国及两市绿色低碳发展所做的贡献，驻曼彻斯特总领事馆向学校发来感谢信。期间，我校与英国曼城大学签署谅解备忘录，开展了中英系列科技合作交流研讨会，为双边可持续合作打下基础，服务国家“双碳”战略，提高学校相关学科参与全球治理的能力，提高我校国际显示度。</w:t>
      </w:r>
    </w:p>
    <w:p w14:paraId="6BA3EC68" w14:textId="77777777" w:rsidR="005851EB" w:rsidRPr="00044A5E" w:rsidRDefault="0044142C">
      <w:pPr>
        <w:ind w:firstLine="640"/>
        <w:jc w:val="right"/>
        <w:rPr>
          <w:rFonts w:ascii="仿宋_GB2312" w:eastAsia="仿宋" w:hAnsi="仿宋"/>
          <w:sz w:val="32"/>
          <w:szCs w:val="32"/>
        </w:rPr>
      </w:pPr>
      <w:r w:rsidRPr="00044A5E">
        <w:rPr>
          <w:rFonts w:ascii="仿宋_GB2312" w:eastAsia="仿宋" w:hAnsi="仿宋"/>
          <w:sz w:val="32"/>
          <w:szCs w:val="32"/>
        </w:rPr>
        <w:t xml:space="preserve">                             </w:t>
      </w:r>
    </w:p>
    <w:p w14:paraId="0AB13F68" w14:textId="77777777" w:rsidR="005851EB" w:rsidRPr="00044A5E" w:rsidRDefault="0044142C">
      <w:pPr>
        <w:ind w:firstLine="640"/>
        <w:jc w:val="right"/>
        <w:rPr>
          <w:rFonts w:ascii="仿宋_GB2312" w:eastAsia="仿宋" w:hAnsi="仿宋"/>
          <w:sz w:val="32"/>
          <w:szCs w:val="32"/>
        </w:rPr>
      </w:pPr>
      <w:r w:rsidRPr="00044A5E">
        <w:rPr>
          <w:rFonts w:ascii="仿宋_GB2312" w:eastAsia="仿宋_GB2312" w:hAnsi="仿宋_GB2312"/>
          <w:sz w:val="32"/>
          <w:szCs w:val="32"/>
        </w:rPr>
        <w:t>国际交流与合作处</w:t>
      </w:r>
    </w:p>
    <w:p w14:paraId="4CDA225E" w14:textId="438AA43D" w:rsidR="005851EB" w:rsidRPr="00044A5E" w:rsidRDefault="0044142C">
      <w:pPr>
        <w:ind w:right="90" w:firstLine="640"/>
        <w:jc w:val="right"/>
        <w:rPr>
          <w:rFonts w:ascii="仿宋_GB2312" w:eastAsia="仿宋" w:hAnsi="仿宋"/>
          <w:sz w:val="32"/>
          <w:szCs w:val="32"/>
        </w:rPr>
      </w:pPr>
      <w:r w:rsidRPr="00044A5E">
        <w:rPr>
          <w:rFonts w:ascii="仿宋_GB2312" w:eastAsia="仿宋" w:hAnsi="仿宋"/>
          <w:sz w:val="32"/>
          <w:szCs w:val="32"/>
        </w:rPr>
        <w:t>202</w:t>
      </w:r>
      <w:r w:rsidR="00A00DA2" w:rsidRPr="00044A5E">
        <w:rPr>
          <w:rFonts w:ascii="仿宋_GB2312" w:eastAsia="仿宋" w:hAnsi="仿宋"/>
          <w:sz w:val="32"/>
          <w:szCs w:val="32"/>
        </w:rPr>
        <w:t>2</w:t>
      </w:r>
      <w:r w:rsidRPr="00044A5E">
        <w:rPr>
          <w:rFonts w:ascii="仿宋_GB2312" w:eastAsia="仿宋_GB2312" w:hAnsi="仿宋_GB2312"/>
          <w:sz w:val="32"/>
          <w:szCs w:val="32"/>
        </w:rPr>
        <w:t>年</w:t>
      </w:r>
      <w:r w:rsidR="00096549" w:rsidRPr="00044A5E">
        <w:rPr>
          <w:rFonts w:ascii="仿宋_GB2312" w:eastAsia="仿宋" w:hAnsi="仿宋"/>
          <w:sz w:val="32"/>
          <w:szCs w:val="32"/>
        </w:rPr>
        <w:t>7</w:t>
      </w:r>
      <w:r w:rsidRPr="00044A5E">
        <w:rPr>
          <w:rFonts w:ascii="仿宋_GB2312" w:eastAsia="仿宋_GB2312" w:hAnsi="仿宋_GB2312"/>
          <w:sz w:val="32"/>
          <w:szCs w:val="32"/>
        </w:rPr>
        <w:t>月</w:t>
      </w:r>
      <w:r w:rsidR="00096549" w:rsidRPr="00044A5E">
        <w:rPr>
          <w:rFonts w:ascii="仿宋_GB2312" w:eastAsia="仿宋" w:hAnsi="仿宋"/>
          <w:sz w:val="32"/>
          <w:szCs w:val="32"/>
        </w:rPr>
        <w:t>4</w:t>
      </w:r>
      <w:r w:rsidRPr="00044A5E">
        <w:rPr>
          <w:rFonts w:ascii="仿宋_GB2312" w:eastAsia="仿宋_GB2312" w:hAnsi="仿宋_GB2312"/>
          <w:sz w:val="32"/>
          <w:szCs w:val="32"/>
        </w:rPr>
        <w:t>日</w:t>
      </w:r>
    </w:p>
    <w:sectPr w:rsidR="005851EB" w:rsidRPr="00044A5E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93674" w14:textId="77777777" w:rsidR="002441E0" w:rsidRDefault="002441E0">
      <w:r>
        <w:separator/>
      </w:r>
    </w:p>
  </w:endnote>
  <w:endnote w:type="continuationSeparator" w:id="0">
    <w:p w14:paraId="6F10E48E" w14:textId="77777777" w:rsidR="002441E0" w:rsidRDefault="0024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7AE7" w14:textId="77777777" w:rsidR="005851EB" w:rsidRDefault="0044142C">
    <w:pPr>
      <w:pStyle w:val="af6"/>
      <w:snapToGrid w:val="0"/>
      <w:jc w:val="left"/>
      <w:rPr>
        <w:rStyle w:val="afc"/>
        <w:rFonts w:ascii="Times New Roman" w:eastAsia="宋体"/>
        <w:sz w:val="18"/>
        <w:szCs w:val="18"/>
      </w:rPr>
    </w:pPr>
    <w:r>
      <w:rPr>
        <w:rFonts w:eastAsia="Times New Roman"/>
      </w:rPr>
      <w:fldChar w:fldCharType="begin"/>
    </w:r>
    <w:r>
      <w:instrText>PAGE  \* MERGEFORMAT</w:instrText>
    </w:r>
    <w:r>
      <w:rPr>
        <w:rFonts w:eastAsia="Times New Roman"/>
      </w:rPr>
      <w:fldChar w:fldCharType="separate"/>
    </w:r>
    <w:r>
      <w:rPr>
        <w:rStyle w:val="afc"/>
        <w:rFonts w:ascii="Times New Roman" w:eastAsia="宋体"/>
        <w:sz w:val="18"/>
        <w:szCs w:val="18"/>
      </w:rPr>
      <w:t>1</w:t>
    </w:r>
    <w:r>
      <w:rPr>
        <w:rStyle w:val="afc"/>
        <w:rFonts w:ascii="Times New Roman" w:eastAsia="宋体"/>
        <w:sz w:val="18"/>
        <w:szCs w:val="18"/>
      </w:rPr>
      <w:fldChar w:fldCharType="end"/>
    </w:r>
  </w:p>
  <w:p w14:paraId="343EBC59" w14:textId="77777777" w:rsidR="005851EB" w:rsidRDefault="005851EB">
    <w:pPr>
      <w:pStyle w:val="af6"/>
      <w:snapToGrid w:val="0"/>
      <w:ind w:right="36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725C3" w14:textId="77777777" w:rsidR="005851EB" w:rsidRDefault="0044142C">
    <w:pPr>
      <w:pStyle w:val="af6"/>
      <w:snapToGrid w:val="0"/>
      <w:jc w:val="center"/>
    </w:pPr>
    <w:r>
      <w:fldChar w:fldCharType="begin"/>
    </w:r>
    <w:r>
      <w:instrText>PAGE  \* MERGEFORMAT</w:instrText>
    </w:r>
    <w:r>
      <w:fldChar w:fldCharType="separate"/>
    </w:r>
    <w:r w:rsidR="00B824F7" w:rsidRPr="00B824F7">
      <w:rPr>
        <w:rFonts w:eastAsia="Times New Roman"/>
        <w:noProof/>
      </w:rPr>
      <w:t>2</w:t>
    </w:r>
    <w:r>
      <w:fldChar w:fldCharType="end"/>
    </w:r>
  </w:p>
  <w:p w14:paraId="7D90A817" w14:textId="77777777" w:rsidR="005851EB" w:rsidRDefault="005851EB">
    <w:pPr>
      <w:pStyle w:val="af6"/>
      <w:snapToGrid w:val="0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C23B0" w14:textId="77777777" w:rsidR="002441E0" w:rsidRDefault="002441E0">
      <w:r>
        <w:separator/>
      </w:r>
    </w:p>
  </w:footnote>
  <w:footnote w:type="continuationSeparator" w:id="0">
    <w:p w14:paraId="11F2F750" w14:textId="77777777" w:rsidR="002441E0" w:rsidRDefault="0024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B23A" w14:textId="77777777" w:rsidR="005851EB" w:rsidRDefault="005851EB">
    <w:pPr>
      <w:pStyle w:val="af8"/>
      <w:pBdr>
        <w:bottom w:val="nil"/>
      </w:pBdr>
      <w:snapToGri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EB"/>
    <w:rsid w:val="00014239"/>
    <w:rsid w:val="00031662"/>
    <w:rsid w:val="00044A5E"/>
    <w:rsid w:val="0004728B"/>
    <w:rsid w:val="00055E63"/>
    <w:rsid w:val="00055E78"/>
    <w:rsid w:val="000662C2"/>
    <w:rsid w:val="000958E5"/>
    <w:rsid w:val="00096549"/>
    <w:rsid w:val="000F706F"/>
    <w:rsid w:val="00106A49"/>
    <w:rsid w:val="0018419E"/>
    <w:rsid w:val="00195BC6"/>
    <w:rsid w:val="001D38F7"/>
    <w:rsid w:val="001F7CEE"/>
    <w:rsid w:val="002441E0"/>
    <w:rsid w:val="00290C98"/>
    <w:rsid w:val="002B258C"/>
    <w:rsid w:val="002E053B"/>
    <w:rsid w:val="002E6AF6"/>
    <w:rsid w:val="00300AEF"/>
    <w:rsid w:val="00313E7D"/>
    <w:rsid w:val="003730E2"/>
    <w:rsid w:val="00377F32"/>
    <w:rsid w:val="00387E59"/>
    <w:rsid w:val="003F2B90"/>
    <w:rsid w:val="003F356A"/>
    <w:rsid w:val="00400EEB"/>
    <w:rsid w:val="00420D83"/>
    <w:rsid w:val="0044142C"/>
    <w:rsid w:val="00456F99"/>
    <w:rsid w:val="004A2956"/>
    <w:rsid w:val="004E6E2F"/>
    <w:rsid w:val="00511B11"/>
    <w:rsid w:val="005417C3"/>
    <w:rsid w:val="00562276"/>
    <w:rsid w:val="00570022"/>
    <w:rsid w:val="005851EB"/>
    <w:rsid w:val="005D49DA"/>
    <w:rsid w:val="005D4CDC"/>
    <w:rsid w:val="005D551F"/>
    <w:rsid w:val="00603FCF"/>
    <w:rsid w:val="00622D3E"/>
    <w:rsid w:val="00661273"/>
    <w:rsid w:val="006F071E"/>
    <w:rsid w:val="00705D90"/>
    <w:rsid w:val="00735C48"/>
    <w:rsid w:val="00742BD5"/>
    <w:rsid w:val="00756AD3"/>
    <w:rsid w:val="008205AD"/>
    <w:rsid w:val="0083320E"/>
    <w:rsid w:val="0086266B"/>
    <w:rsid w:val="00881D71"/>
    <w:rsid w:val="008B260F"/>
    <w:rsid w:val="00906191"/>
    <w:rsid w:val="00907775"/>
    <w:rsid w:val="0094381F"/>
    <w:rsid w:val="00955A70"/>
    <w:rsid w:val="009A6562"/>
    <w:rsid w:val="009F5C00"/>
    <w:rsid w:val="00A00DA2"/>
    <w:rsid w:val="00A03228"/>
    <w:rsid w:val="00A52C35"/>
    <w:rsid w:val="00A61B75"/>
    <w:rsid w:val="00A93F83"/>
    <w:rsid w:val="00AB1864"/>
    <w:rsid w:val="00AC61DF"/>
    <w:rsid w:val="00B200D2"/>
    <w:rsid w:val="00B2126C"/>
    <w:rsid w:val="00B21E3B"/>
    <w:rsid w:val="00B818D3"/>
    <w:rsid w:val="00B824F7"/>
    <w:rsid w:val="00C2565B"/>
    <w:rsid w:val="00CC53E6"/>
    <w:rsid w:val="00D66626"/>
    <w:rsid w:val="00DA14AF"/>
    <w:rsid w:val="00E01946"/>
    <w:rsid w:val="00E115E8"/>
    <w:rsid w:val="00EC565A"/>
    <w:rsid w:val="00F61FE7"/>
    <w:rsid w:val="00F9272C"/>
    <w:rsid w:val="00FB37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6692D"/>
  <w15:docId w15:val="{B2B7C6CC-3CE7-4720-BF7A-E4B6DC67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8"/>
    <w:qFormat/>
    <w:pPr>
      <w:outlineLvl w:val="1"/>
    </w:pPr>
    <w:rPr>
      <w:rFonts w:ascii="宋体" w:hAnsi="宋体"/>
      <w:b/>
      <w:sz w:val="36"/>
      <w:szCs w:val="36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000000" w:fill="auto"/>
    </w:rPr>
  </w:style>
  <w:style w:type="character" w:styleId="a9">
    <w:name w:val="Strong"/>
    <w:uiPriority w:val="20"/>
    <w:qFormat/>
    <w:rPr>
      <w:rFonts w:ascii="宋体" w:eastAsia="Times New Roman" w:hAnsi="宋体"/>
      <w:b/>
      <w:w w:val="100"/>
      <w:sz w:val="20"/>
      <w:szCs w:val="20"/>
      <w:shd w:val="clear" w:color="000000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TOC1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TOC2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3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4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TOC5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6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7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8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TOC9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f0">
    <w:name w:val="annotation text"/>
    <w:basedOn w:val="a"/>
    <w:link w:val="af1"/>
    <w:semiHidden/>
    <w:qFormat/>
    <w:rPr>
      <w:sz w:val="24"/>
      <w:szCs w:val="24"/>
    </w:rPr>
  </w:style>
  <w:style w:type="paragraph" w:styleId="af2">
    <w:name w:val="Body Text"/>
    <w:basedOn w:val="a"/>
    <w:link w:val="af3"/>
    <w:pPr>
      <w:jc w:val="center"/>
    </w:pPr>
    <w:rPr>
      <w:sz w:val="24"/>
      <w:szCs w:val="24"/>
    </w:rPr>
  </w:style>
  <w:style w:type="paragraph" w:styleId="af4">
    <w:name w:val="Balloon Text"/>
    <w:basedOn w:val="a"/>
    <w:link w:val="af5"/>
    <w:qFormat/>
    <w:rPr>
      <w:sz w:val="18"/>
      <w:szCs w:val="18"/>
    </w:rPr>
  </w:style>
  <w:style w:type="paragraph" w:styleId="af6">
    <w:name w:val="footer"/>
    <w:basedOn w:val="a"/>
    <w:link w:val="af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8">
    <w:name w:val="header"/>
    <w:basedOn w:val="a"/>
    <w:link w:val="af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a">
    <w:name w:val="annotation subject"/>
    <w:basedOn w:val="af0"/>
    <w:next w:val="af0"/>
    <w:link w:val="afb"/>
    <w:semiHidden/>
    <w:qFormat/>
    <w:rPr>
      <w:b/>
      <w:sz w:val="20"/>
      <w:szCs w:val="20"/>
    </w:rPr>
  </w:style>
  <w:style w:type="character" w:styleId="afc">
    <w:name w:val="page number"/>
    <w:qFormat/>
    <w:rPr>
      <w:rFonts w:ascii="宋体" w:eastAsia="Times New Roman" w:hAnsi="宋体"/>
      <w:w w:val="100"/>
      <w:sz w:val="20"/>
      <w:szCs w:val="20"/>
      <w:shd w:val="clear" w:color="000000" w:fill="auto"/>
    </w:rPr>
  </w:style>
  <w:style w:type="character" w:styleId="afd">
    <w:name w:val="annotation reference"/>
    <w:semiHidden/>
    <w:qFormat/>
    <w:rPr>
      <w:rFonts w:ascii="宋体" w:eastAsia="Times New Roman" w:hAnsi="宋体"/>
      <w:w w:val="100"/>
      <w:sz w:val="21"/>
      <w:szCs w:val="21"/>
      <w:shd w:val="clear" w:color="000000" w:fill="auto"/>
    </w:rPr>
  </w:style>
  <w:style w:type="character" w:customStyle="1" w:styleId="20">
    <w:name w:val="标题 2 字符"/>
    <w:link w:val="2"/>
    <w:semiHidden/>
    <w:qFormat/>
    <w:rPr>
      <w:rFonts w:ascii="Cambria" w:eastAsia="Times New Roman" w:hAnsi="Cambria"/>
      <w:b/>
      <w:w w:val="100"/>
      <w:sz w:val="32"/>
      <w:szCs w:val="32"/>
      <w:shd w:val="clear" w:color="000000" w:fill="auto"/>
    </w:rPr>
  </w:style>
  <w:style w:type="character" w:customStyle="1" w:styleId="af7">
    <w:name w:val="页脚 字符"/>
    <w:link w:val="af6"/>
    <w:rPr>
      <w:rFonts w:ascii="宋体" w:eastAsia="Times New Roman" w:hAnsi="宋体"/>
      <w:w w:val="100"/>
      <w:sz w:val="18"/>
      <w:szCs w:val="18"/>
      <w:shd w:val="clear" w:color="000000" w:fill="auto"/>
    </w:rPr>
  </w:style>
  <w:style w:type="character" w:customStyle="1" w:styleId="af9">
    <w:name w:val="页眉 字符"/>
    <w:link w:val="af8"/>
    <w:semiHidden/>
    <w:qFormat/>
    <w:rPr>
      <w:rFonts w:ascii="宋体" w:eastAsia="Times New Roman" w:hAnsi="宋体"/>
      <w:w w:val="100"/>
      <w:sz w:val="18"/>
      <w:szCs w:val="18"/>
      <w:shd w:val="clear" w:color="000000" w:fill="auto"/>
    </w:rPr>
  </w:style>
  <w:style w:type="character" w:customStyle="1" w:styleId="af3">
    <w:name w:val="正文文本 字符"/>
    <w:link w:val="af2"/>
    <w:semiHidden/>
    <w:rPr>
      <w:rFonts w:ascii="宋体" w:eastAsia="Times New Roman" w:hAnsi="宋体"/>
      <w:w w:val="100"/>
      <w:sz w:val="24"/>
      <w:szCs w:val="24"/>
      <w:shd w:val="clear" w:color="000000" w:fill="auto"/>
    </w:rPr>
  </w:style>
  <w:style w:type="paragraph" w:customStyle="1" w:styleId="cascontent">
    <w:name w:val="cas_content"/>
    <w:basedOn w:val="a"/>
    <w:rPr>
      <w:rFonts w:ascii="宋体" w:hAnsi="宋体"/>
      <w:sz w:val="24"/>
      <w:szCs w:val="24"/>
    </w:rPr>
  </w:style>
  <w:style w:type="character" w:customStyle="1" w:styleId="af5">
    <w:name w:val="批注框文本 字符"/>
    <w:link w:val="af4"/>
    <w:rPr>
      <w:rFonts w:ascii="宋体" w:eastAsia="Times New Roman" w:hAnsi="宋体"/>
      <w:w w:val="100"/>
      <w:sz w:val="18"/>
      <w:szCs w:val="18"/>
      <w:shd w:val="clear" w:color="000000" w:fill="auto"/>
    </w:rPr>
  </w:style>
  <w:style w:type="character" w:customStyle="1" w:styleId="af1">
    <w:name w:val="批注文字 字符"/>
    <w:link w:val="af0"/>
    <w:semiHidden/>
    <w:rPr>
      <w:rFonts w:ascii="宋体" w:eastAsia="Times New Roman" w:hAnsi="宋体"/>
      <w:w w:val="100"/>
      <w:sz w:val="24"/>
      <w:szCs w:val="24"/>
      <w:shd w:val="clear" w:color="000000" w:fill="auto"/>
    </w:rPr>
  </w:style>
  <w:style w:type="character" w:customStyle="1" w:styleId="afb">
    <w:name w:val="批注主题 字符"/>
    <w:link w:val="afa"/>
    <w:semiHidden/>
    <w:qFormat/>
    <w:rPr>
      <w:rFonts w:ascii="宋体" w:eastAsia="Times New Roman" w:hAnsi="宋体"/>
      <w:b/>
      <w:w w:val="100"/>
      <w:sz w:val="24"/>
      <w:szCs w:val="24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415</Words>
  <Characters>2372</Characters>
  <Application>Microsoft Office Word</Application>
  <DocSecurity>0</DocSecurity>
  <Lines>19</Lines>
  <Paragraphs>5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 China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国际交流与合作处2013年工作总结</dc:title>
  <dc:creator>xkf</dc:creator>
  <cp:lastModifiedBy>DELL</cp:lastModifiedBy>
  <cp:revision>3</cp:revision>
  <cp:lastPrinted>2021-07-02T01:10:00Z</cp:lastPrinted>
  <dcterms:created xsi:type="dcterms:W3CDTF">2022-07-05T05:42:00Z</dcterms:created>
  <dcterms:modified xsi:type="dcterms:W3CDTF">2022-07-05T06:28:00Z</dcterms:modified>
</cp:coreProperties>
</file>